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A72" w:rsidRDefault="0095771B">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1901609</w:t>
      </w:r>
    </w:p>
    <w:p w:rsidR="00363A72" w:rsidRDefault="0095771B">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Athens, Greece, 25</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 xml:space="preserve">h </w:t>
      </w:r>
      <w:r>
        <w:rPr>
          <w:rFonts w:eastAsia="宋体" w:hint="eastAsia"/>
          <w:b/>
          <w:bCs/>
          <w:sz w:val="22"/>
          <w:szCs w:val="22"/>
          <w:lang w:val="en-US" w:eastAsia="zh-CN"/>
        </w:rPr>
        <w:t>February - 1</w:t>
      </w:r>
      <w:r>
        <w:rPr>
          <w:rFonts w:eastAsia="宋体" w:hint="eastAsia"/>
          <w:b/>
          <w:bCs/>
          <w:sz w:val="22"/>
          <w:szCs w:val="22"/>
          <w:vertAlign w:val="superscript"/>
          <w:lang w:val="en-US" w:eastAsia="zh-CN"/>
        </w:rPr>
        <w:t xml:space="preserve">st </w:t>
      </w:r>
      <w:r>
        <w:rPr>
          <w:rFonts w:eastAsia="宋体" w:hint="eastAsia"/>
          <w:b/>
          <w:bCs/>
          <w:sz w:val="22"/>
          <w:szCs w:val="22"/>
          <w:lang w:val="en-US" w:eastAsia="zh-CN"/>
        </w:rPr>
        <w:t>March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363A72" w:rsidRDefault="00363A72">
      <w:pPr>
        <w:pStyle w:val="CRCoverPage"/>
        <w:tabs>
          <w:tab w:val="right" w:pos="9639"/>
        </w:tabs>
        <w:spacing w:after="0"/>
        <w:jc w:val="both"/>
        <w:rPr>
          <w:rFonts w:eastAsia="宋体"/>
          <w:b/>
          <w:sz w:val="22"/>
          <w:szCs w:val="22"/>
          <w:lang w:val="sv-SE" w:eastAsia="zh-CN"/>
        </w:rPr>
      </w:pPr>
    </w:p>
    <w:p w:rsidR="00363A72" w:rsidRDefault="0095771B">
      <w:pPr>
        <w:pStyle w:val="Header"/>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val="en-US" w:eastAsia="zh-CN"/>
        </w:rPr>
        <w:t>Discussion</w:t>
      </w:r>
      <w:r>
        <w:rPr>
          <w:rFonts w:hint="eastAsia"/>
          <w:sz w:val="22"/>
          <w:szCs w:val="22"/>
          <w:lang w:eastAsia="zh-CN"/>
        </w:rPr>
        <w:t xml:space="preserve"> on </w:t>
      </w:r>
      <w:r>
        <w:rPr>
          <w:rFonts w:hint="eastAsia"/>
          <w:sz w:val="22"/>
          <w:szCs w:val="22"/>
          <w:lang w:val="en-US" w:eastAsia="zh-CN"/>
        </w:rPr>
        <w:t>channel access procedure</w:t>
      </w:r>
      <w:r>
        <w:rPr>
          <w:rFonts w:hint="eastAsia"/>
          <w:sz w:val="22"/>
          <w:szCs w:val="22"/>
          <w:lang w:eastAsia="zh-CN"/>
        </w:rPr>
        <w:t xml:space="preserve"> for NR-U</w:t>
      </w:r>
    </w:p>
    <w:p w:rsidR="00363A72" w:rsidRDefault="0095771B">
      <w:pPr>
        <w:pStyle w:val="Header"/>
        <w:tabs>
          <w:tab w:val="left" w:pos="1805"/>
        </w:tabs>
        <w:spacing w:after="60" w:line="260" w:lineRule="auto"/>
        <w:ind w:left="1797" w:hanging="1797"/>
        <w:jc w:val="both"/>
        <w:rPr>
          <w:sz w:val="22"/>
          <w:szCs w:val="22"/>
          <w:lang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sz w:val="22"/>
          <w:szCs w:val="22"/>
          <w:lang w:val="en-US" w:eastAsia="zh-CN"/>
        </w:rPr>
        <w:t>Sanechips</w:t>
      </w:r>
      <w:proofErr w:type="spellEnd"/>
    </w:p>
    <w:p w:rsidR="00363A72" w:rsidRDefault="0095771B">
      <w:pPr>
        <w:pStyle w:val="Header"/>
        <w:tabs>
          <w:tab w:val="left" w:pos="1800"/>
        </w:tabs>
        <w:spacing w:after="60" w:line="260" w:lineRule="auto"/>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2.1</w:t>
      </w:r>
    </w:p>
    <w:p w:rsidR="00363A72" w:rsidRDefault="0095771B">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363A72" w:rsidRDefault="0095771B">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363A72" w:rsidRDefault="0095771B">
      <w:pPr>
        <w:widowControl w:val="0"/>
        <w:autoSpaceDE w:val="0"/>
        <w:autoSpaceDN w:val="0"/>
        <w:adjustRightInd w:val="0"/>
        <w:jc w:val="both"/>
        <w:rPr>
          <w:rFonts w:eastAsia="宋体"/>
          <w:lang w:val="en-US" w:eastAsia="zh-CN"/>
        </w:rPr>
      </w:pPr>
      <w:bookmarkStart w:id="1" w:name="OLE_LINK16"/>
      <w:bookmarkStart w:id="2" w:name="OLE_LINK2"/>
      <w:bookmarkStart w:id="3" w:name="OLE_LINK15"/>
      <w:bookmarkStart w:id="4" w:name="OLE_LINK1"/>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w:t>
      </w:r>
      <w:r>
        <w:rPr>
          <w:rFonts w:eastAsia="宋体"/>
          <w:lang w:val="en-US" w:eastAsia="zh-CN"/>
        </w:rPr>
        <w:t>is</w:t>
      </w:r>
      <w:r>
        <w:rPr>
          <w:rFonts w:eastAsia="宋体" w:hint="eastAsia"/>
          <w:lang w:val="en-US" w:eastAsia="zh-CN"/>
        </w:rPr>
        <w:t xml:space="preserve"> WI targets to specify NR enhancements for a single global solution framework operati</w:t>
      </w:r>
      <w:r>
        <w:rPr>
          <w:rFonts w:eastAsia="宋体"/>
          <w:lang w:val="en-US" w:eastAsia="zh-CN"/>
        </w:rPr>
        <w:t>ng</w:t>
      </w:r>
      <w:r>
        <w:rPr>
          <w:rFonts w:eastAsia="宋体" w:hint="eastAsia"/>
          <w:lang w:val="en-US" w:eastAsia="zh-CN"/>
        </w:rPr>
        <w:t xml:space="preserve"> </w:t>
      </w:r>
      <w:r>
        <w:rPr>
          <w:rFonts w:eastAsia="宋体"/>
          <w:lang w:val="en-US" w:eastAsia="zh-CN"/>
        </w:rPr>
        <w:t>i</w:t>
      </w:r>
      <w:r>
        <w:rPr>
          <w:rFonts w:eastAsia="宋体" w:hint="eastAsia"/>
          <w:lang w:val="en-US" w:eastAsia="zh-CN"/>
        </w:rPr>
        <w:t>n unlicense</w:t>
      </w:r>
      <w:r>
        <w:rPr>
          <w:rFonts w:eastAsia="宋体"/>
          <w:lang w:val="en-US" w:eastAsia="zh-CN"/>
        </w:rPr>
        <w:t>d bands, e.g.,</w:t>
      </w:r>
      <w:r>
        <w:rPr>
          <w:rFonts w:eastAsia="宋体" w:hint="eastAsia"/>
          <w:lang w:val="en-US" w:eastAsia="zh-CN"/>
        </w:rPr>
        <w:t xml:space="preserve"> 5</w:t>
      </w:r>
      <w:r>
        <w:rPr>
          <w:rFonts w:eastAsia="宋体"/>
          <w:lang w:val="en-US" w:eastAsia="zh-CN"/>
        </w:rPr>
        <w:t xml:space="preserve"> </w:t>
      </w:r>
      <w:r>
        <w:rPr>
          <w:rFonts w:eastAsia="宋体" w:hint="eastAsia"/>
          <w:lang w:val="en-US" w:eastAsia="zh-CN"/>
        </w:rPr>
        <w:t>GHz and 6</w:t>
      </w:r>
      <w:r>
        <w:rPr>
          <w:rFonts w:eastAsia="宋体"/>
          <w:lang w:val="en-US" w:eastAsia="zh-CN"/>
        </w:rPr>
        <w:t xml:space="preserve"> </w:t>
      </w:r>
      <w:r>
        <w:rPr>
          <w:rFonts w:eastAsia="宋体" w:hint="eastAsia"/>
          <w:lang w:val="en-US" w:eastAsia="zh-CN"/>
        </w:rPr>
        <w:t xml:space="preserve">GHz. In the </w:t>
      </w:r>
      <w:r>
        <w:rPr>
          <w:rFonts w:eastAsia="宋体" w:hint="eastAsia"/>
          <w:lang w:val="en-US" w:eastAsia="zh-CN"/>
        </w:rPr>
        <w:t>WID of NR-U, it was described about the specifying support for channel access. During NR-U SI stage, some agreement</w:t>
      </w:r>
      <w:r>
        <w:rPr>
          <w:rFonts w:eastAsia="宋体"/>
          <w:lang w:val="en-US" w:eastAsia="zh-CN"/>
        </w:rPr>
        <w:t>s</w:t>
      </w:r>
      <w:r>
        <w:rPr>
          <w:rFonts w:eastAsia="宋体" w:hint="eastAsia"/>
          <w:lang w:val="en-US" w:eastAsia="zh-CN"/>
        </w:rPr>
        <w:t xml:space="preserve"> </w:t>
      </w:r>
      <w:r>
        <w:rPr>
          <w:rFonts w:eastAsia="宋体"/>
          <w:lang w:val="en-US" w:eastAsia="zh-CN"/>
        </w:rPr>
        <w:t>were</w:t>
      </w:r>
      <w:r>
        <w:rPr>
          <w:rFonts w:eastAsia="宋体" w:hint="eastAsia"/>
          <w:lang w:val="en-US" w:eastAsia="zh-CN"/>
        </w:rPr>
        <w:t xml:space="preserve"> reached and can be regarded as a starting point for NR-U WID. In the AH1901 meeting [2], the following agreement</w:t>
      </w:r>
      <w:r>
        <w:rPr>
          <w:rFonts w:eastAsia="宋体"/>
          <w:lang w:val="en-US" w:eastAsia="zh-CN"/>
        </w:rPr>
        <w:t>s</w:t>
      </w:r>
      <w:r>
        <w:rPr>
          <w:rFonts w:eastAsia="宋体" w:hint="eastAsia"/>
          <w:lang w:val="en-US" w:eastAsia="zh-CN"/>
        </w:rPr>
        <w:t xml:space="preserve"> about channel access </w:t>
      </w:r>
      <w:r>
        <w:rPr>
          <w:rFonts w:eastAsia="宋体"/>
          <w:lang w:val="en-US" w:eastAsia="zh-CN"/>
        </w:rPr>
        <w:t xml:space="preserve">were </w:t>
      </w:r>
      <w:r>
        <w:rPr>
          <w:rFonts w:eastAsia="宋体" w:hint="eastAsia"/>
          <w:lang w:val="en-US" w:eastAsia="zh-CN"/>
        </w:rPr>
        <w:t>reached:</w:t>
      </w:r>
    </w:p>
    <w:p w:rsidR="00363A72" w:rsidRDefault="0095771B">
      <w:pPr>
        <w:spacing w:after="60" w:line="260" w:lineRule="auto"/>
        <w:rPr>
          <w:rFonts w:cs="Times"/>
          <w:i/>
          <w:lang w:val="en-US" w:eastAsia="zh-CN"/>
        </w:rPr>
      </w:pPr>
      <w:r>
        <w:rPr>
          <w:rFonts w:cs="Times"/>
          <w:i/>
          <w:highlight w:val="green"/>
          <w:lang w:val="en-US" w:eastAsia="zh-CN"/>
        </w:rPr>
        <w:t>Agreement:</w:t>
      </w:r>
      <w:r>
        <w:rPr>
          <w:rFonts w:cs="Times"/>
          <w:i/>
          <w:lang w:val="en-US" w:eastAsia="zh-CN"/>
        </w:rPr>
        <w:t xml:space="preserve"> </w:t>
      </w:r>
    </w:p>
    <w:p w:rsidR="00363A72" w:rsidRDefault="0095771B">
      <w:pPr>
        <w:numPr>
          <w:ilvl w:val="0"/>
          <w:numId w:val="9"/>
        </w:numPr>
        <w:spacing w:after="0" w:line="260" w:lineRule="auto"/>
        <w:ind w:hanging="363"/>
        <w:rPr>
          <w:rFonts w:cs="Times"/>
          <w:i/>
          <w:lang w:val="en-US" w:eastAsia="zh-CN"/>
        </w:rPr>
      </w:pPr>
      <w:r>
        <w:rPr>
          <w:rFonts w:cs="Times"/>
          <w:i/>
          <w:lang w:val="en-US" w:eastAsia="zh-CN"/>
        </w:rPr>
        <w:t>A gap (DL</w:t>
      </w:r>
      <w:r>
        <w:rPr>
          <w:rFonts w:cs="Times"/>
          <w:i/>
          <w:lang w:val="en-US" w:eastAsia="zh-CN"/>
        </w:rPr>
        <w:sym w:font="Wingdings" w:char="F0E0"/>
      </w:r>
      <w:r>
        <w:rPr>
          <w:rFonts w:cs="Times"/>
          <w:i/>
          <w:lang w:val="en-US" w:eastAsia="zh-CN"/>
        </w:rPr>
        <w:t>UL, UL</w:t>
      </w:r>
      <w:r>
        <w:rPr>
          <w:rFonts w:cs="Times"/>
          <w:i/>
          <w:lang w:val="en-US" w:eastAsia="zh-CN"/>
        </w:rPr>
        <w:sym w:font="Wingdings" w:char="F0E0"/>
      </w:r>
      <w:r>
        <w:rPr>
          <w:rFonts w:cs="Times"/>
          <w:i/>
          <w:lang w:val="en-US" w:eastAsia="zh-CN"/>
        </w:rPr>
        <w:t>UL, or UL</w:t>
      </w:r>
      <w:r>
        <w:rPr>
          <w:rFonts w:cs="Times"/>
          <w:i/>
          <w:lang w:val="en-US" w:eastAsia="zh-CN"/>
        </w:rPr>
        <w:sym w:font="Wingdings" w:char="F0E0"/>
      </w:r>
      <w:r>
        <w:rPr>
          <w:rFonts w:cs="Times"/>
          <w:i/>
          <w:lang w:val="en-US" w:eastAsia="zh-CN"/>
        </w:rPr>
        <w:t xml:space="preserve"> DL) of a specific duration is created using one or more of:</w:t>
      </w:r>
    </w:p>
    <w:p w:rsidR="00363A72" w:rsidRDefault="0095771B">
      <w:pPr>
        <w:numPr>
          <w:ilvl w:val="1"/>
          <w:numId w:val="10"/>
        </w:numPr>
        <w:spacing w:after="0" w:line="260" w:lineRule="auto"/>
        <w:ind w:hanging="363"/>
        <w:rPr>
          <w:rFonts w:cs="Times"/>
          <w:i/>
          <w:lang w:val="en-US" w:eastAsia="zh-CN"/>
        </w:rPr>
      </w:pPr>
      <w:r>
        <w:rPr>
          <w:rFonts w:cs="Times"/>
          <w:i/>
          <w:lang w:val="en-US" w:eastAsia="zh-CN"/>
        </w:rPr>
        <w:t xml:space="preserve">Timing Advance </w:t>
      </w:r>
    </w:p>
    <w:p w:rsidR="00363A72" w:rsidRDefault="0095771B">
      <w:pPr>
        <w:numPr>
          <w:ilvl w:val="1"/>
          <w:numId w:val="10"/>
        </w:numPr>
        <w:spacing w:after="0" w:line="260" w:lineRule="auto"/>
        <w:ind w:hanging="363"/>
        <w:rPr>
          <w:rFonts w:cs="Times"/>
          <w:i/>
          <w:lang w:val="en-US" w:eastAsia="zh-CN"/>
        </w:rPr>
      </w:pPr>
      <w:r>
        <w:rPr>
          <w:rFonts w:cs="Times"/>
          <w:i/>
          <w:lang w:val="en-US" w:eastAsia="zh-CN"/>
        </w:rPr>
        <w:t xml:space="preserve">CP extension </w:t>
      </w:r>
    </w:p>
    <w:p w:rsidR="00363A72" w:rsidRDefault="0095771B">
      <w:pPr>
        <w:numPr>
          <w:ilvl w:val="2"/>
          <w:numId w:val="10"/>
        </w:numPr>
        <w:spacing w:after="0" w:line="260" w:lineRule="auto"/>
        <w:ind w:hanging="363"/>
        <w:rPr>
          <w:rFonts w:cs="Times"/>
          <w:i/>
          <w:lang w:val="en-US" w:eastAsia="zh-CN"/>
        </w:rPr>
      </w:pPr>
      <w:r>
        <w:rPr>
          <w:rFonts w:cs="Times"/>
          <w:i/>
          <w:lang w:val="en-US" w:eastAsia="zh-CN"/>
        </w:rPr>
        <w:t>max value of not more than one OFDM symbol</w:t>
      </w:r>
    </w:p>
    <w:p w:rsidR="00363A72" w:rsidRDefault="0095771B">
      <w:pPr>
        <w:numPr>
          <w:ilvl w:val="1"/>
          <w:numId w:val="10"/>
        </w:numPr>
        <w:spacing w:after="0" w:line="260" w:lineRule="auto"/>
        <w:ind w:hanging="363"/>
        <w:rPr>
          <w:rFonts w:cs="Times"/>
          <w:i/>
          <w:lang w:val="en-US" w:eastAsia="zh-CN"/>
        </w:rPr>
      </w:pPr>
      <w:r>
        <w:rPr>
          <w:rFonts w:cs="Times"/>
          <w:i/>
          <w:lang w:val="en-US" w:eastAsia="zh-CN"/>
        </w:rPr>
        <w:t>Shortening of DL or UL transmission duration by</w:t>
      </w:r>
      <w:r>
        <w:rPr>
          <w:rFonts w:cs="Times"/>
          <w:i/>
          <w:lang w:val="en-US" w:eastAsia="zh-CN"/>
        </w:rPr>
        <w:t xml:space="preserve"> one or more OFDM-symbol(s) by puncturing or rate matching</w:t>
      </w:r>
    </w:p>
    <w:p w:rsidR="00363A72" w:rsidRDefault="0095771B">
      <w:pPr>
        <w:numPr>
          <w:ilvl w:val="1"/>
          <w:numId w:val="10"/>
        </w:numPr>
        <w:spacing w:after="0" w:line="260" w:lineRule="auto"/>
        <w:ind w:hanging="363"/>
        <w:rPr>
          <w:rFonts w:cs="Times"/>
          <w:i/>
          <w:lang w:val="en-US" w:eastAsia="zh-CN"/>
        </w:rPr>
      </w:pPr>
      <w:r>
        <w:rPr>
          <w:rFonts w:cs="Times"/>
          <w:i/>
          <w:lang w:val="en-US" w:eastAsia="zh-CN"/>
        </w:rPr>
        <w:t>Note: the mechanisms applied in each case may be different for different SCSs</w:t>
      </w:r>
    </w:p>
    <w:p w:rsidR="00363A72" w:rsidRDefault="0095771B">
      <w:pPr>
        <w:numPr>
          <w:ilvl w:val="0"/>
          <w:numId w:val="9"/>
        </w:numPr>
        <w:spacing w:after="0" w:line="260" w:lineRule="auto"/>
        <w:ind w:hanging="363"/>
        <w:rPr>
          <w:rFonts w:cs="Times"/>
          <w:i/>
          <w:lang w:val="en-US" w:eastAsia="zh-CN"/>
        </w:rPr>
      </w:pPr>
      <w:r>
        <w:rPr>
          <w:rFonts w:cs="Times"/>
          <w:i/>
          <w:lang w:val="en-US" w:eastAsia="zh-CN"/>
        </w:rPr>
        <w:t>FFS: how to signal the way of creating the gap to the UEs</w:t>
      </w:r>
    </w:p>
    <w:p w:rsidR="00363A72" w:rsidRDefault="0095771B" w:rsidP="00E458BB">
      <w:pPr>
        <w:spacing w:beforeLines="50" w:after="0" w:line="260" w:lineRule="auto"/>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channel access pr</w:t>
      </w:r>
      <w:r>
        <w:rPr>
          <w:rFonts w:eastAsia="宋体" w:hint="eastAsia"/>
          <w:lang w:val="en-US" w:eastAsia="zh-CN"/>
        </w:rPr>
        <w:t>ocedure for NR-U, including LBT for multiplexing and Frequency (spatial) Reuse, Directional LBT, LBT for FBE, LBT for MCOT, CWs adjustment and Receiver assisted LBT.</w:t>
      </w:r>
    </w:p>
    <w:p w:rsidR="00363A72" w:rsidRDefault="0095771B">
      <w:pPr>
        <w:pStyle w:val="Heading1"/>
        <w:jc w:val="both"/>
        <w:rPr>
          <w:rFonts w:eastAsia="宋体" w:cs="Arial"/>
          <w:b/>
          <w:sz w:val="28"/>
          <w:szCs w:val="28"/>
          <w:lang w:val="en-US" w:eastAsia="zh-CN"/>
        </w:rPr>
      </w:pPr>
      <w:r>
        <w:rPr>
          <w:rFonts w:eastAsia="宋体" w:cs="Arial" w:hint="eastAsia"/>
          <w:b/>
          <w:sz w:val="28"/>
          <w:szCs w:val="28"/>
          <w:lang w:val="en-US" w:eastAsia="zh-CN"/>
        </w:rPr>
        <w:t>Channel access procedure for NR-U</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 for Multiplexing and Frequency Reuse</w:t>
      </w:r>
    </w:p>
    <w:p w:rsidR="00363A72" w:rsidRDefault="0095771B">
      <w:pPr>
        <w:tabs>
          <w:tab w:val="left" w:pos="450"/>
          <w:tab w:val="left" w:pos="720"/>
        </w:tabs>
        <w:spacing w:before="120" w:after="240" w:line="260" w:lineRule="auto"/>
        <w:jc w:val="both"/>
        <w:rPr>
          <w:lang w:val="en-US" w:eastAsia="zh-CN"/>
        </w:rPr>
      </w:pPr>
      <w:r>
        <w:rPr>
          <w:rFonts w:hint="eastAsia"/>
          <w:lang w:val="en-US" w:eastAsia="zh-CN"/>
        </w:rPr>
        <w:t xml:space="preserve">In LTE-LAA, </w:t>
      </w:r>
      <w:r>
        <w:rPr>
          <w:rFonts w:hint="eastAsia"/>
          <w:lang w:val="en-US" w:eastAsia="zh-CN"/>
        </w:rPr>
        <w:t>frequency reuse</w:t>
      </w:r>
      <w:r>
        <w:rPr>
          <w:rFonts w:eastAsia="宋体" w:hint="eastAsia"/>
          <w:lang w:val="en-US" w:eastAsia="zh-CN"/>
        </w:rPr>
        <w:t>s</w:t>
      </w:r>
      <w:r>
        <w:rPr>
          <w:rFonts w:hint="eastAsia"/>
          <w:lang w:val="en-US" w:eastAsia="zh-CN"/>
        </w:rPr>
        <w:t xml:space="preserve"> among the </w:t>
      </w:r>
      <w:r>
        <w:rPr>
          <w:lang w:val="en-US" w:eastAsia="zh-CN"/>
        </w:rPr>
        <w:t>neighbor</w:t>
      </w:r>
      <w:r>
        <w:rPr>
          <w:rFonts w:hint="eastAsia"/>
          <w:lang w:val="en-US" w:eastAsia="zh-CN"/>
        </w:rPr>
        <w:t xml:space="preserve"> nodes of the same operator have been supported. Wherein, maximum ED threshold (-52</w:t>
      </w:r>
      <w:r>
        <w:rPr>
          <w:lang w:val="en-US" w:eastAsia="zh-CN"/>
        </w:rPr>
        <w:t xml:space="preserve"> </w:t>
      </w:r>
      <w:proofErr w:type="spellStart"/>
      <w:r>
        <w:rPr>
          <w:rFonts w:hint="eastAsia"/>
          <w:lang w:val="en-US" w:eastAsia="zh-CN"/>
        </w:rPr>
        <w:t>dBm</w:t>
      </w:r>
      <w:proofErr w:type="spellEnd"/>
      <w:r>
        <w:rPr>
          <w:rFonts w:hint="eastAsia"/>
          <w:lang w:val="en-US" w:eastAsia="zh-CN"/>
        </w:rPr>
        <w:t xml:space="preserve">) has been agreed for supporting frequency reuse. In addition, it is recommended that multi-user multiplexing in one UL </w:t>
      </w:r>
      <w:proofErr w:type="spellStart"/>
      <w:r>
        <w:rPr>
          <w:rFonts w:hint="eastAsia"/>
          <w:lang w:val="en-US" w:eastAsia="zh-CN"/>
        </w:rPr>
        <w:t>subframe</w:t>
      </w:r>
      <w:proofErr w:type="spellEnd"/>
      <w:r>
        <w:rPr>
          <w:rFonts w:hint="eastAsia"/>
          <w:lang w:val="en-US" w:eastAsia="zh-CN"/>
        </w:rPr>
        <w:t xml:space="preserve"> on th</w:t>
      </w:r>
      <w:r>
        <w:rPr>
          <w:rFonts w:hint="eastAsia"/>
          <w:lang w:val="en-US" w:eastAsia="zh-CN"/>
        </w:rPr>
        <w:t xml:space="preserve">e unlicensed </w:t>
      </w:r>
      <w:proofErr w:type="spellStart"/>
      <w:r>
        <w:rPr>
          <w:rFonts w:hint="eastAsia"/>
          <w:lang w:val="en-US" w:eastAsia="zh-CN"/>
        </w:rPr>
        <w:t>SCell</w:t>
      </w:r>
      <w:proofErr w:type="spellEnd"/>
      <w:r>
        <w:rPr>
          <w:rFonts w:hint="eastAsia"/>
          <w:lang w:val="en-US" w:eastAsia="zh-CN"/>
        </w:rPr>
        <w:t xml:space="preserve"> by SDM or FDM shall be supported in LTE-LAA. Based on this, multi-user multiplexing and frequency reuse could be also considered </w:t>
      </w:r>
      <w:r>
        <w:rPr>
          <w:rFonts w:eastAsia="宋体" w:hint="eastAsia"/>
          <w:lang w:val="en-US" w:eastAsia="zh-CN"/>
        </w:rPr>
        <w:t xml:space="preserve">to </w:t>
      </w:r>
      <w:r>
        <w:rPr>
          <w:rFonts w:hint="eastAsia"/>
          <w:lang w:val="en-US" w:eastAsia="zh-CN"/>
        </w:rPr>
        <w:t>be supported in NR-U. Further</w:t>
      </w:r>
      <w:r>
        <w:rPr>
          <w:lang w:val="en-US" w:eastAsia="zh-CN"/>
        </w:rPr>
        <w:t>more</w:t>
      </w:r>
      <w:r>
        <w:rPr>
          <w:rFonts w:hint="eastAsia"/>
          <w:lang w:val="en-US" w:eastAsia="zh-CN"/>
        </w:rPr>
        <w:t xml:space="preserve">, spatial reuse in NR-U has been supported to enhance </w:t>
      </w:r>
      <w:r>
        <w:rPr>
          <w:bCs/>
          <w:lang w:val="en-US"/>
        </w:rPr>
        <w:t>performance beyond</w:t>
      </w:r>
      <w:r>
        <w:rPr>
          <w:bCs/>
          <w:lang w:val="en-US"/>
        </w:rPr>
        <w:t xml:space="preserve"> the baseline LBT </w:t>
      </w:r>
      <w:r>
        <w:rPr>
          <w:rFonts w:eastAsia="宋体" w:hint="eastAsia"/>
          <w:bCs/>
          <w:lang w:val="en-US" w:eastAsia="zh-CN"/>
        </w:rPr>
        <w:t>in RAN1 #92bis meeting.</w:t>
      </w:r>
    </w:p>
    <w:p w:rsidR="00363A72" w:rsidRDefault="0095771B">
      <w:pPr>
        <w:tabs>
          <w:tab w:val="left" w:pos="450"/>
          <w:tab w:val="left" w:pos="720"/>
        </w:tabs>
        <w:spacing w:after="240"/>
        <w:jc w:val="both"/>
        <w:rPr>
          <w:lang w:val="en-US" w:eastAsia="zh-CN"/>
        </w:rPr>
      </w:pPr>
      <w:r>
        <w:rPr>
          <w:rFonts w:hint="eastAsia"/>
          <w:lang w:val="en-US" w:eastAsia="zh-CN"/>
        </w:rPr>
        <w:t xml:space="preserve">In order to support multiplexing and/or frequency reuse and/or spatial reuse in NR-U, we can consider </w:t>
      </w:r>
      <w:r>
        <w:rPr>
          <w:rFonts w:hint="eastAsia"/>
          <w:sz w:val="21"/>
          <w:szCs w:val="22"/>
          <w:lang w:val="en-US" w:eastAsia="zh-CN"/>
        </w:rPr>
        <w:t>other schemes such as blank pattern method in addition</w:t>
      </w:r>
      <w:r>
        <w:rPr>
          <w:rFonts w:hint="eastAsia"/>
          <w:lang w:val="en-US" w:eastAsia="zh-CN"/>
        </w:rPr>
        <w:t xml:space="preserve"> to CCA detection approach, which was also mentioned in th</w:t>
      </w:r>
      <w:r>
        <w:rPr>
          <w:rFonts w:hint="eastAsia"/>
          <w:lang w:val="en-US" w:eastAsia="zh-CN"/>
        </w:rPr>
        <w:t xml:space="preserve">e other companion contribution [3]. </w:t>
      </w:r>
      <w:r>
        <w:rPr>
          <w:rFonts w:hint="eastAsia"/>
          <w:lang w:val="en-US" w:eastAsia="zh-CN"/>
        </w:rPr>
        <w:t xml:space="preserve">Wherein, blank pattern can be RE level </w:t>
      </w:r>
      <w:r>
        <w:rPr>
          <w:rFonts w:hint="eastAsia"/>
          <w:lang w:val="en-US" w:eastAsia="zh-CN"/>
        </w:rPr>
        <w:t xml:space="preserve">or PRB level. For the latter, </w:t>
      </w:r>
      <w:r>
        <w:rPr>
          <w:rFonts w:hint="eastAsia"/>
          <w:lang w:val="en-US" w:eastAsia="zh-CN"/>
        </w:rPr>
        <w:t xml:space="preserve">PRB based </w:t>
      </w:r>
      <w:r>
        <w:rPr>
          <w:rFonts w:hint="eastAsia"/>
          <w:lang w:val="en-US" w:eastAsia="zh-CN"/>
        </w:rPr>
        <w:t>interlace</w:t>
      </w:r>
      <w:r>
        <w:rPr>
          <w:rFonts w:hint="eastAsia"/>
          <w:lang w:val="en-US" w:eastAsia="zh-CN"/>
        </w:rPr>
        <w:t xml:space="preserve"> structure of blank pattern is one type of PRB</w:t>
      </w:r>
      <w:r>
        <w:rPr>
          <w:rFonts w:hint="eastAsia"/>
          <w:lang w:val="en-US" w:eastAsia="zh-CN"/>
        </w:rPr>
        <w:t xml:space="preserve"> level of blank pattern</w:t>
      </w:r>
      <w:r>
        <w:rPr>
          <w:rFonts w:hint="eastAsia"/>
          <w:lang w:val="en-US" w:eastAsia="zh-CN"/>
        </w:rPr>
        <w:t>, one interlace can be used as blank pattern for</w:t>
      </w:r>
      <w:r>
        <w:rPr>
          <w:rFonts w:hint="eastAsia"/>
          <w:lang w:val="en-US" w:eastAsia="zh-CN"/>
        </w:rPr>
        <w:t xml:space="preserve"> CCA detection</w:t>
      </w:r>
      <w:r>
        <w:rPr>
          <w:rFonts w:hint="eastAsia"/>
          <w:lang w:val="en-US" w:eastAsia="zh-CN"/>
        </w:rPr>
        <w:t>.</w:t>
      </w:r>
      <w:r>
        <w:rPr>
          <w:rFonts w:hint="eastAsia"/>
          <w:lang w:val="en-US" w:eastAsia="zh-CN"/>
        </w:rPr>
        <w:t xml:space="preserve"> For RE level of blank pattern, one of SRS comb can be</w:t>
      </w:r>
      <w:r>
        <w:rPr>
          <w:rFonts w:hint="eastAsia"/>
          <w:lang w:val="en-US" w:eastAsia="zh-CN"/>
        </w:rPr>
        <w:t xml:space="preserve"> regarded as blank pattern.</w:t>
      </w:r>
      <w:r>
        <w:rPr>
          <w:rFonts w:hint="eastAsia"/>
          <w:lang w:val="en-US" w:eastAsia="zh-CN"/>
        </w:rPr>
        <w:t xml:space="preserve"> </w:t>
      </w:r>
      <w:r>
        <w:rPr>
          <w:rFonts w:hint="eastAsia"/>
          <w:lang w:val="en-US" w:eastAsia="zh-CN"/>
        </w:rPr>
        <w:t xml:space="preserve">The merit of this method is that NR-U nodes can distinguish that the signal observed on the channel is from other NR-U nodes </w:t>
      </w:r>
      <w:r>
        <w:rPr>
          <w:lang w:val="en-US" w:eastAsia="zh-CN"/>
        </w:rPr>
        <w:t>of</w:t>
      </w:r>
      <w:r>
        <w:rPr>
          <w:rFonts w:hint="eastAsia"/>
          <w:lang w:val="en-US" w:eastAsia="zh-CN"/>
        </w:rPr>
        <w:t xml:space="preserve"> the same operator or from NR-U nodes of the ot</w:t>
      </w:r>
      <w:r>
        <w:rPr>
          <w:rFonts w:hint="eastAsia"/>
          <w:lang w:val="en-US" w:eastAsia="zh-CN"/>
        </w:rPr>
        <w:t xml:space="preserve">her operator or from others UE </w:t>
      </w:r>
      <w:r>
        <w:rPr>
          <w:lang w:val="en-US" w:eastAsia="zh-CN"/>
        </w:rPr>
        <w:t xml:space="preserve">belonging to the </w:t>
      </w:r>
      <w:r>
        <w:rPr>
          <w:rFonts w:hint="eastAsia"/>
          <w:lang w:val="en-US" w:eastAsia="zh-CN"/>
        </w:rPr>
        <w:t>same cell or from other RATs. Preferably, different operators/cells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operator/cell configu</w:t>
      </w:r>
      <w:r>
        <w:rPr>
          <w:rFonts w:eastAsia="宋体" w:hint="eastAsia"/>
          <w:lang w:val="en-US" w:eastAsia="zh-CN"/>
        </w:rPr>
        <w:t>r</w:t>
      </w:r>
      <w:r>
        <w:rPr>
          <w:rFonts w:hint="eastAsia"/>
          <w:lang w:val="en-US" w:eastAsia="zh-CN"/>
        </w:rPr>
        <w:t xml:space="preserve">e the same blank pattern. Some blank patterns are </w:t>
      </w:r>
      <w:r>
        <w:rPr>
          <w:rFonts w:hint="eastAsia"/>
          <w:lang w:val="en-US" w:eastAsia="zh-CN"/>
        </w:rPr>
        <w:t xml:space="preserve">reserved during its reservation signal </w:t>
      </w:r>
      <w:r>
        <w:rPr>
          <w:rFonts w:hint="eastAsia"/>
          <w:lang w:val="en-US" w:eastAsia="zh-CN"/>
        </w:rPr>
        <w:lastRenderedPageBreak/>
        <w:t xml:space="preserve">and/or data transmission. NR-U nodes can detect energy on the blank pattern to estimate the source of interference. Further, for the blank pattern scheme, RAN1 can send </w:t>
      </w:r>
      <w:proofErr w:type="gramStart"/>
      <w:r>
        <w:rPr>
          <w:rFonts w:hint="eastAsia"/>
          <w:lang w:val="en-US" w:eastAsia="zh-CN"/>
        </w:rPr>
        <w:t>a</w:t>
      </w:r>
      <w:r w:rsidR="00E458BB">
        <w:rPr>
          <w:lang w:val="en-US" w:eastAsia="zh-CN"/>
        </w:rPr>
        <w:t>n</w:t>
      </w:r>
      <w:r>
        <w:rPr>
          <w:rFonts w:hint="eastAsia"/>
          <w:lang w:val="en-US" w:eastAsia="zh-CN"/>
        </w:rPr>
        <w:t xml:space="preserve"> LS</w:t>
      </w:r>
      <w:proofErr w:type="gramEnd"/>
      <w:r>
        <w:rPr>
          <w:rFonts w:hint="eastAsia"/>
          <w:lang w:val="en-US" w:eastAsia="zh-CN"/>
        </w:rPr>
        <w:t xml:space="preserve"> to RAN4 in order to evaluate the feasibilit</w:t>
      </w:r>
      <w:r>
        <w:rPr>
          <w:rFonts w:hint="eastAsia"/>
          <w:lang w:val="en-US" w:eastAsia="zh-CN"/>
        </w:rPr>
        <w:t>y of this scheme.</w:t>
      </w:r>
    </w:p>
    <w:p w:rsidR="00363A72" w:rsidRDefault="0095771B">
      <w:pPr>
        <w:tabs>
          <w:tab w:val="left" w:pos="450"/>
          <w:tab w:val="left" w:pos="720"/>
        </w:tabs>
        <w:spacing w:after="240"/>
        <w:jc w:val="both"/>
        <w:rPr>
          <w:lang w:val="en-US" w:eastAsia="zh-CN"/>
        </w:rPr>
      </w:pPr>
      <w:r>
        <w:rPr>
          <w:lang w:val="en-US" w:eastAsia="zh-CN"/>
        </w:rPr>
        <w:t>A</w:t>
      </w:r>
      <w:r>
        <w:rPr>
          <w:rFonts w:hint="eastAsia"/>
          <w:lang w:val="en-US" w:eastAsia="zh-CN"/>
        </w:rPr>
        <w:t xml:space="preserve">n example </w:t>
      </w:r>
      <w:r>
        <w:rPr>
          <w:lang w:val="en-US" w:eastAsia="zh-CN"/>
        </w:rPr>
        <w:t xml:space="preserve">is given </w:t>
      </w:r>
      <w:r>
        <w:rPr>
          <w:rFonts w:hint="eastAsia"/>
          <w:lang w:val="en-US" w:eastAsia="zh-CN"/>
        </w:rPr>
        <w:t xml:space="preserve">to illustrate the blank pattern method to support multi-user multiplexing in the same cell or frequency reuse of inter-cell </w:t>
      </w:r>
      <w:r>
        <w:rPr>
          <w:lang w:val="en-US" w:eastAsia="zh-CN"/>
        </w:rPr>
        <w:t>of</w:t>
      </w:r>
      <w:r>
        <w:rPr>
          <w:rFonts w:hint="eastAsia"/>
          <w:lang w:val="en-US" w:eastAsia="zh-CN"/>
        </w:rPr>
        <w:t xml:space="preserve"> the same operator. As shown in Figure1, white part of the picture denotes the CCA detection</w:t>
      </w:r>
      <w:r>
        <w:rPr>
          <w:rFonts w:hint="eastAsia"/>
          <w:lang w:val="en-US" w:eastAsia="zh-CN"/>
        </w:rPr>
        <w:t xml:space="preserve"> pattern. Assum</w:t>
      </w:r>
      <w:r>
        <w:rPr>
          <w:rFonts w:hint="eastAsia"/>
          <w:lang w:val="en-US" w:eastAsia="zh-CN"/>
        </w:rPr>
        <w:t>ing</w:t>
      </w:r>
      <w:r>
        <w:rPr>
          <w:rFonts w:hint="eastAsia"/>
          <w:lang w:val="en-US" w:eastAsia="zh-CN"/>
        </w:rPr>
        <w:t xml:space="preserve"> that node1 and node2 belong to operator 1/cell 1, the same CCA detection pattern is configured for node1 and node2. If the node1 first detects the channel idle before transmission, then it transmits on the gray identification area and do</w:t>
      </w:r>
      <w:r>
        <w:rPr>
          <w:rFonts w:hint="eastAsia"/>
          <w:lang w:val="en-US" w:eastAsia="zh-CN"/>
        </w:rPr>
        <w:t xml:space="preserve">es not transmit any information on the blank identification area in Figure1. If </w:t>
      </w:r>
      <w:r>
        <w:rPr>
          <w:lang w:val="en-US" w:eastAsia="zh-CN"/>
        </w:rPr>
        <w:t xml:space="preserve">the </w:t>
      </w:r>
      <w:r>
        <w:rPr>
          <w:rFonts w:hint="eastAsia"/>
          <w:lang w:val="en-US" w:eastAsia="zh-CN"/>
        </w:rPr>
        <w:t>detected energy on the blank pattern for</w:t>
      </w:r>
      <w:r>
        <w:rPr>
          <w:lang w:val="en-US" w:eastAsia="zh-CN"/>
        </w:rPr>
        <w:t xml:space="preserve"> </w:t>
      </w:r>
      <w:r>
        <w:rPr>
          <w:rFonts w:hint="eastAsia"/>
          <w:lang w:val="en-US" w:eastAsia="zh-CN"/>
        </w:rPr>
        <w:t xml:space="preserve">node2 is lower than the threshold T1, then node2 </w:t>
      </w:r>
      <w:r>
        <w:rPr>
          <w:lang w:val="en-US" w:eastAsia="zh-CN"/>
        </w:rPr>
        <w:t>assumes</w:t>
      </w:r>
      <w:r>
        <w:rPr>
          <w:rFonts w:hint="eastAsia"/>
          <w:lang w:val="en-US" w:eastAsia="zh-CN"/>
        </w:rPr>
        <w:t xml:space="preserve"> that the current channel is idle and can be reused/multiplexed. Or if </w:t>
      </w:r>
      <w:r>
        <w:rPr>
          <w:lang w:val="en-US" w:eastAsia="zh-CN"/>
        </w:rPr>
        <w:t xml:space="preserve">the </w:t>
      </w:r>
      <w:r>
        <w:rPr>
          <w:rFonts w:hint="eastAsia"/>
          <w:lang w:val="en-US" w:eastAsia="zh-CN"/>
        </w:rPr>
        <w:t>detected energy on the blank pattern for node2 is larger than T1 while detected energy on the resources outside the blank pattern in the whole bandwidth is lower than the threshold T2, then node2 think</w:t>
      </w:r>
      <w:r>
        <w:rPr>
          <w:lang w:val="en-US" w:eastAsia="zh-CN"/>
        </w:rPr>
        <w:t>s</w:t>
      </w:r>
      <w:r>
        <w:rPr>
          <w:rFonts w:hint="eastAsia"/>
          <w:lang w:val="en-US" w:eastAsia="zh-CN"/>
        </w:rPr>
        <w:t xml:space="preserve"> that frequency reuse/</w:t>
      </w:r>
      <w:r w:rsidR="00E458BB">
        <w:rPr>
          <w:rFonts w:hint="eastAsia"/>
          <w:lang w:val="en-US" w:eastAsia="zh-CN"/>
        </w:rPr>
        <w:t>multiplexing can be realized</w:t>
      </w:r>
      <w:r w:rsidR="00E458BB">
        <w:rPr>
          <w:lang w:val="en-US" w:eastAsia="zh-CN"/>
        </w:rPr>
        <w:t>, e.g.</w:t>
      </w:r>
      <w:r>
        <w:rPr>
          <w:rFonts w:hint="eastAsia"/>
          <w:lang w:val="en-US" w:eastAsia="zh-CN"/>
        </w:rPr>
        <w:t>, T1&lt;T2. Similarly, if node1 and node2 is scheduled</w:t>
      </w:r>
      <w:r>
        <w:rPr>
          <w:lang w:val="en-US" w:eastAsia="zh-CN"/>
        </w:rPr>
        <w:t xml:space="preserve"> or </w:t>
      </w:r>
      <w:r>
        <w:rPr>
          <w:rFonts w:hint="eastAsia"/>
          <w:lang w:val="en-US" w:eastAsia="zh-CN"/>
        </w:rPr>
        <w:t>allocated on the same time-frequency resource along with different beam direction, the blank pattern method is also applicable to spatial reuse of node1 and node2.</w:t>
      </w:r>
    </w:p>
    <w:p w:rsidR="00363A72" w:rsidRDefault="00363A72">
      <w:pPr>
        <w:tabs>
          <w:tab w:val="left" w:pos="450"/>
          <w:tab w:val="left" w:pos="720"/>
        </w:tabs>
        <w:spacing w:after="240"/>
        <w:jc w:val="center"/>
      </w:pPr>
      <w:r>
        <w:object w:dxaOrig="9507" w:dyaOrig="1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3pt;height:178.5pt" o:ole="">
            <v:imagedata r:id="rId8" o:title=""/>
          </v:shape>
          <o:OLEObject Type="Embed" ProgID="Visio.Drawing.11" ShapeID="_x0000_i1025" DrawAspect="Content" ObjectID="_1611830552" r:id="rId9"/>
        </w:object>
      </w:r>
    </w:p>
    <w:p w:rsidR="00363A72" w:rsidRPr="00E458BB" w:rsidRDefault="0095771B">
      <w:pPr>
        <w:spacing w:after="120" w:line="240" w:lineRule="auto"/>
        <w:jc w:val="center"/>
        <w:rPr>
          <w:rFonts w:eastAsia="宋体"/>
          <w:lang w:val="en-US" w:eastAsia="zh-CN"/>
        </w:rPr>
      </w:pPr>
      <w:r w:rsidRPr="00E458BB">
        <w:rPr>
          <w:rFonts w:eastAsia="宋体"/>
          <w:lang w:val="en-US" w:eastAsia="zh-CN"/>
        </w:rPr>
        <w:t>Fig</w:t>
      </w:r>
      <w:r w:rsidRPr="00E458BB">
        <w:rPr>
          <w:rFonts w:eastAsia="宋体"/>
          <w:lang w:val="en-US" w:eastAsia="zh-CN"/>
        </w:rPr>
        <w:t xml:space="preserve">ure1. </w:t>
      </w:r>
      <w:r w:rsidRPr="00E458BB">
        <w:rPr>
          <w:rFonts w:eastAsia="宋体" w:hint="eastAsia"/>
          <w:lang w:val="en-US" w:eastAsia="zh-CN"/>
        </w:rPr>
        <w:t>RE/PRB level of blank pattern for f</w:t>
      </w:r>
      <w:r w:rsidRPr="00E458BB">
        <w:rPr>
          <w:rFonts w:eastAsia="宋体"/>
          <w:lang w:val="en-US" w:eastAsia="zh-CN"/>
        </w:rPr>
        <w:t>requency Reuse/multiplexing between NR-U nodes in the same operator/cell</w:t>
      </w:r>
    </w:p>
    <w:p w:rsidR="00363A72" w:rsidRDefault="0095771B">
      <w:pPr>
        <w:spacing w:after="240"/>
        <w:jc w:val="both"/>
        <w:rPr>
          <w:i/>
          <w:iCs/>
          <w:lang w:val="en-US" w:eastAsia="zh-CN"/>
        </w:rPr>
      </w:pPr>
      <w:r>
        <w:rPr>
          <w:rFonts w:hint="eastAsia"/>
          <w:b/>
          <w:bCs/>
          <w:lang w:val="en-US" w:eastAsia="zh-CN"/>
        </w:rPr>
        <w:t xml:space="preserve">Proposal 1: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w:t>
      </w:r>
      <w:r>
        <w:rPr>
          <w:rFonts w:hint="eastAsia"/>
          <w:i/>
          <w:iCs/>
          <w:lang w:val="en-US" w:eastAsia="zh-CN"/>
        </w:rPr>
        <w:t xml:space="preserve">RE/PRB level of </w:t>
      </w:r>
      <w:r>
        <w:rPr>
          <w:rFonts w:hint="eastAsia"/>
          <w:i/>
          <w:iCs/>
          <w:lang w:val="en-US" w:eastAsia="zh-CN"/>
        </w:rPr>
        <w:t>blank pattern method.</w:t>
      </w:r>
    </w:p>
    <w:p w:rsidR="00363A72" w:rsidRDefault="0095771B">
      <w:pPr>
        <w:spacing w:after="240"/>
        <w:jc w:val="both"/>
        <w:rPr>
          <w:i/>
          <w:iCs/>
          <w:lang w:val="en-US" w:eastAsia="zh-CN"/>
        </w:rPr>
      </w:pPr>
      <w:r>
        <w:rPr>
          <w:rFonts w:hint="eastAsia"/>
          <w:b/>
          <w:bCs/>
          <w:lang w:val="en-US" w:eastAsia="zh-CN"/>
        </w:rPr>
        <w:t xml:space="preserve">Proposal 2: </w:t>
      </w:r>
      <w:r>
        <w:rPr>
          <w:rFonts w:hint="eastAsia"/>
          <w:i/>
          <w:iCs/>
          <w:lang w:val="en-US" w:eastAsia="zh-CN"/>
        </w:rPr>
        <w:t xml:space="preserve">For blank pattern scheme, RAN1 can send </w:t>
      </w:r>
      <w:proofErr w:type="gramStart"/>
      <w:r>
        <w:rPr>
          <w:rFonts w:hint="eastAsia"/>
          <w:i/>
          <w:iCs/>
          <w:lang w:val="en-US" w:eastAsia="zh-CN"/>
        </w:rPr>
        <w:t>a</w:t>
      </w:r>
      <w:r w:rsidR="00E458BB">
        <w:rPr>
          <w:i/>
          <w:iCs/>
          <w:lang w:val="en-US" w:eastAsia="zh-CN"/>
        </w:rPr>
        <w:t>n</w:t>
      </w:r>
      <w:r>
        <w:rPr>
          <w:rFonts w:hint="eastAsia"/>
          <w:i/>
          <w:iCs/>
          <w:lang w:val="en-US" w:eastAsia="zh-CN"/>
        </w:rPr>
        <w:t xml:space="preserve"> LS</w:t>
      </w:r>
      <w:proofErr w:type="gramEnd"/>
      <w:r>
        <w:rPr>
          <w:rFonts w:hint="eastAsia"/>
          <w:i/>
          <w:iCs/>
          <w:lang w:val="en-US" w:eastAsia="zh-CN"/>
        </w:rPr>
        <w:t xml:space="preserve"> to RAN4 in order to evaluate the feasibility of this scheme.</w:t>
      </w:r>
    </w:p>
    <w:p w:rsidR="00363A72" w:rsidRDefault="0095771B">
      <w:pPr>
        <w:pStyle w:val="Heading3"/>
        <w:rPr>
          <w:b/>
          <w:bCs w:val="0"/>
          <w:sz w:val="22"/>
          <w:szCs w:val="22"/>
          <w:lang w:val="en-US" w:eastAsia="zh-CN"/>
        </w:rPr>
      </w:pPr>
      <w:r>
        <w:rPr>
          <w:rFonts w:ascii="Times New Roman" w:eastAsia="宋体" w:hAnsi="Times New Roman"/>
          <w:b/>
          <w:bCs w:val="0"/>
          <w:sz w:val="22"/>
          <w:szCs w:val="22"/>
          <w:lang w:eastAsia="zh-CN"/>
        </w:rPr>
        <w:t>Simulation</w:t>
      </w:r>
    </w:p>
    <w:p w:rsidR="00363A72" w:rsidRDefault="00444178">
      <w:pPr>
        <w:tabs>
          <w:tab w:val="left" w:pos="450"/>
          <w:tab w:val="left" w:pos="720"/>
        </w:tabs>
        <w:spacing w:after="240"/>
        <w:jc w:val="both"/>
        <w:rPr>
          <w:lang w:val="en-US" w:eastAsia="zh-CN"/>
        </w:rPr>
      </w:pPr>
      <w:r>
        <w:rPr>
          <w:lang w:val="en-US" w:eastAsia="zh-CN"/>
        </w:rPr>
        <w:t>In t</w:t>
      </w:r>
      <w:r>
        <w:rPr>
          <w:rFonts w:hint="eastAsia"/>
          <w:lang w:val="en-US" w:eastAsia="zh-CN"/>
        </w:rPr>
        <w:t>his section</w:t>
      </w:r>
      <w:r>
        <w:rPr>
          <w:lang w:val="en-US" w:eastAsia="zh-CN"/>
        </w:rPr>
        <w:t xml:space="preserve">, </w:t>
      </w:r>
      <w:r w:rsidR="0095771B">
        <w:rPr>
          <w:rFonts w:hint="eastAsia"/>
          <w:lang w:val="en-US" w:eastAsia="zh-CN"/>
        </w:rPr>
        <w:t xml:space="preserve">the </w:t>
      </w:r>
      <w:r>
        <w:rPr>
          <w:lang w:val="en-US" w:eastAsia="zh-CN"/>
        </w:rPr>
        <w:t>c</w:t>
      </w:r>
      <w:r>
        <w:rPr>
          <w:rFonts w:hint="eastAsia"/>
          <w:lang w:val="en-US" w:eastAsia="zh-CN"/>
        </w:rPr>
        <w:t xml:space="preserve">oexistence evaluation </w:t>
      </w:r>
      <w:r>
        <w:rPr>
          <w:lang w:val="en-US" w:eastAsia="zh-CN"/>
        </w:rPr>
        <w:t>r</w:t>
      </w:r>
      <w:r w:rsidR="0095771B">
        <w:rPr>
          <w:rFonts w:hint="eastAsia"/>
          <w:lang w:val="en-US" w:eastAsia="zh-CN"/>
        </w:rPr>
        <w:t xml:space="preserve">esults for indoor deployment for NR-U+NR-U with FTP traffic </w:t>
      </w:r>
      <w:r>
        <w:rPr>
          <w:lang w:val="en-US" w:eastAsia="zh-CN"/>
        </w:rPr>
        <w:t>are provided.  P</w:t>
      </w:r>
      <w:r>
        <w:rPr>
          <w:rFonts w:hint="eastAsia"/>
          <w:lang w:val="en-US" w:eastAsia="zh-CN"/>
        </w:rPr>
        <w:t xml:space="preserve">erformance </w:t>
      </w:r>
      <w:r>
        <w:rPr>
          <w:lang w:val="en-US" w:eastAsia="zh-CN"/>
        </w:rPr>
        <w:t xml:space="preserve">is compared between </w:t>
      </w:r>
      <w:r w:rsidR="0095771B">
        <w:rPr>
          <w:rFonts w:hint="eastAsia"/>
          <w:lang w:val="en-US" w:eastAsia="zh-CN"/>
        </w:rPr>
        <w:t xml:space="preserve">the proposed multiplexing scheme </w:t>
      </w:r>
      <w:r>
        <w:rPr>
          <w:lang w:val="en-US" w:eastAsia="zh-CN"/>
        </w:rPr>
        <w:t>and</w:t>
      </w:r>
      <w:r w:rsidR="0095771B">
        <w:rPr>
          <w:rFonts w:hint="eastAsia"/>
          <w:lang w:val="en-US" w:eastAsia="zh-CN"/>
        </w:rPr>
        <w:t xml:space="preserve"> the no-multiplexing scheme</w:t>
      </w:r>
      <w:r w:rsidR="0095771B">
        <w:rPr>
          <w:rFonts w:hint="eastAsia"/>
          <w:lang w:val="en-US" w:eastAsia="zh-CN"/>
        </w:rPr>
        <w:t>.</w:t>
      </w:r>
    </w:p>
    <w:p w:rsidR="00363A72" w:rsidRDefault="0095771B">
      <w:pPr>
        <w:tabs>
          <w:tab w:val="left" w:pos="450"/>
          <w:tab w:val="left" w:pos="720"/>
        </w:tabs>
        <w:spacing w:before="360" w:after="120" w:line="260" w:lineRule="auto"/>
        <w:jc w:val="center"/>
        <w:rPr>
          <w:rFonts w:eastAsiaTheme="minorEastAsia"/>
          <w:lang w:eastAsia="zh-CN"/>
        </w:rPr>
      </w:pPr>
      <w:r>
        <w:rPr>
          <w:rFonts w:eastAsiaTheme="minorEastAsia"/>
          <w:lang w:eastAsia="zh-CN"/>
        </w:rPr>
        <w:t xml:space="preserve">Table 1 </w:t>
      </w:r>
      <w:r>
        <w:rPr>
          <w:rFonts w:eastAsiaTheme="minorEastAsia" w:hint="eastAsia"/>
          <w:lang w:val="en-US" w:eastAsia="zh-CN"/>
        </w:rPr>
        <w:t>NR-U</w:t>
      </w:r>
      <w:r>
        <w:rPr>
          <w:rFonts w:eastAsiaTheme="minorEastAsia"/>
          <w:lang w:eastAsia="zh-CN"/>
        </w:rPr>
        <w:t xml:space="preserve"> and </w:t>
      </w:r>
      <w:r>
        <w:rPr>
          <w:rFonts w:eastAsiaTheme="minorEastAsia" w:hint="eastAsia"/>
          <w:lang w:val="en-US" w:eastAsia="zh-CN"/>
        </w:rPr>
        <w:t>NR-U</w:t>
      </w:r>
      <w:r w:rsidR="000046A8">
        <w:rPr>
          <w:rFonts w:eastAsiaTheme="minorEastAsia"/>
          <w:lang w:eastAsia="zh-CN"/>
        </w:rPr>
        <w:t xml:space="preserve"> coexistence evaluation r</w:t>
      </w:r>
      <w:r>
        <w:rPr>
          <w:rFonts w:eastAsiaTheme="minorEastAsia"/>
          <w:lang w:eastAsia="zh-CN"/>
        </w:rPr>
        <w:t>esults</w:t>
      </w:r>
      <w:r w:rsidR="000046A8">
        <w:rPr>
          <w:rFonts w:eastAsiaTheme="minorEastAsia"/>
          <w:lang w:eastAsia="zh-CN"/>
        </w:rPr>
        <w:t xml:space="preserve"> for indoor deployment</w:t>
      </w:r>
    </w:p>
    <w:tbl>
      <w:tblPr>
        <w:tblStyle w:val="TableGrid"/>
        <w:tblW w:w="8716" w:type="dxa"/>
        <w:jc w:val="center"/>
        <w:tblInd w:w="-1018" w:type="dxa"/>
        <w:tblLayout w:type="fixed"/>
        <w:tblCellMar>
          <w:left w:w="0" w:type="dxa"/>
          <w:right w:w="0" w:type="dxa"/>
        </w:tblCellMar>
        <w:tblLook w:val="04A0"/>
      </w:tblPr>
      <w:tblGrid>
        <w:gridCol w:w="1314"/>
        <w:gridCol w:w="523"/>
        <w:gridCol w:w="1209"/>
        <w:gridCol w:w="1095"/>
        <w:gridCol w:w="1110"/>
        <w:gridCol w:w="1200"/>
        <w:gridCol w:w="1215"/>
        <w:gridCol w:w="1050"/>
      </w:tblGrid>
      <w:tr w:rsidR="00363A72">
        <w:trPr>
          <w:cantSplit/>
          <w:trHeight w:val="22"/>
          <w:jc w:val="center"/>
        </w:trPr>
        <w:tc>
          <w:tcPr>
            <w:tcW w:w="1837" w:type="dxa"/>
            <w:gridSpan w:val="2"/>
            <w:vMerge w:val="restart"/>
            <w:vAlign w:val="center"/>
          </w:tcPr>
          <w:p w:rsidR="00363A72" w:rsidRDefault="0095771B">
            <w:pPr>
              <w:spacing w:after="0" w:line="276" w:lineRule="auto"/>
              <w:contextualSpacing/>
              <w:jc w:val="center"/>
              <w:rPr>
                <w:rFonts w:eastAsia="宋体"/>
                <w:bCs/>
              </w:rPr>
            </w:pPr>
            <w:bookmarkStart w:id="6" w:name="OLE_LINK3"/>
            <w:r>
              <w:rPr>
                <w:rFonts w:eastAsia="宋体"/>
                <w:bCs/>
                <w:lang w:val="en-US" w:eastAsia="zh-CN"/>
              </w:rPr>
              <w:t>Reported parameters</w:t>
            </w:r>
          </w:p>
        </w:tc>
        <w:tc>
          <w:tcPr>
            <w:tcW w:w="6879" w:type="dxa"/>
            <w:gridSpan w:val="6"/>
            <w:vAlign w:val="center"/>
          </w:tcPr>
          <w:p w:rsidR="00363A72" w:rsidRDefault="0095771B">
            <w:pPr>
              <w:snapToGrid w:val="0"/>
              <w:spacing w:after="0" w:line="276" w:lineRule="auto"/>
              <w:contextualSpacing/>
              <w:jc w:val="center"/>
              <w:rPr>
                <w:rFonts w:eastAsia="宋体"/>
                <w:bCs/>
                <w:lang w:val="en-US" w:eastAsia="zh-CN"/>
              </w:rPr>
            </w:pPr>
            <w:r>
              <w:rPr>
                <w:bCs/>
                <w:lang w:val="en-US" w:eastAsia="zh-CN"/>
              </w:rPr>
              <w:t>-72</w:t>
            </w:r>
            <w:r w:rsidR="000046A8">
              <w:rPr>
                <w:bCs/>
                <w:lang w:val="en-US" w:eastAsia="zh-CN"/>
              </w:rPr>
              <w:t xml:space="preserve"> </w:t>
            </w:r>
            <w:proofErr w:type="spellStart"/>
            <w:r>
              <w:rPr>
                <w:bCs/>
                <w:lang w:val="en-US" w:eastAsia="zh-CN"/>
              </w:rPr>
              <w:t>dbm</w:t>
            </w:r>
            <w:proofErr w:type="spellEnd"/>
          </w:p>
        </w:tc>
      </w:tr>
      <w:tr w:rsidR="00363A72" w:rsidTr="00AE507C">
        <w:trPr>
          <w:cantSplit/>
          <w:trHeight w:val="404"/>
          <w:jc w:val="center"/>
        </w:trPr>
        <w:tc>
          <w:tcPr>
            <w:tcW w:w="1837" w:type="dxa"/>
            <w:gridSpan w:val="2"/>
            <w:vMerge/>
            <w:vAlign w:val="center"/>
          </w:tcPr>
          <w:p w:rsidR="00363A72" w:rsidRDefault="00363A72">
            <w:pPr>
              <w:spacing w:after="0" w:line="276" w:lineRule="auto"/>
              <w:jc w:val="center"/>
              <w:rPr>
                <w:bCs/>
              </w:rPr>
            </w:pPr>
          </w:p>
        </w:tc>
        <w:tc>
          <w:tcPr>
            <w:tcW w:w="1209" w:type="dxa"/>
            <w:vAlign w:val="center"/>
          </w:tcPr>
          <w:p w:rsidR="00363A72" w:rsidRDefault="0095771B">
            <w:pPr>
              <w:pStyle w:val="NormalWeb"/>
              <w:spacing w:before="0" w:beforeAutospacing="0" w:after="0" w:afterAutospacing="0" w:line="276" w:lineRule="auto"/>
              <w:jc w:val="center"/>
              <w:rPr>
                <w:rFonts w:eastAsia="宋体"/>
                <w:bCs/>
                <w:sz w:val="20"/>
                <w:szCs w:val="20"/>
              </w:rPr>
            </w:pPr>
            <w:proofErr w:type="spellStart"/>
            <w:r>
              <w:rPr>
                <w:bCs/>
                <w:sz w:val="20"/>
                <w:szCs w:val="20"/>
              </w:rPr>
              <w:t>NoReuse</w:t>
            </w:r>
            <w:proofErr w:type="spellEnd"/>
          </w:p>
        </w:tc>
        <w:tc>
          <w:tcPr>
            <w:tcW w:w="1095" w:type="dxa"/>
            <w:vAlign w:val="center"/>
          </w:tcPr>
          <w:p w:rsidR="00363A72" w:rsidRDefault="0095771B">
            <w:pPr>
              <w:pStyle w:val="NormalWeb"/>
              <w:spacing w:before="0" w:beforeAutospacing="0" w:after="0" w:afterAutospacing="0" w:line="276" w:lineRule="auto"/>
              <w:jc w:val="center"/>
              <w:rPr>
                <w:rFonts w:eastAsia="宋体"/>
                <w:bCs/>
                <w:sz w:val="20"/>
                <w:szCs w:val="20"/>
              </w:rPr>
            </w:pPr>
            <w:proofErr w:type="spellStart"/>
            <w:r>
              <w:rPr>
                <w:bCs/>
                <w:sz w:val="20"/>
                <w:szCs w:val="20"/>
              </w:rPr>
              <w:t>ReUse</w:t>
            </w:r>
            <w:proofErr w:type="spellEnd"/>
          </w:p>
        </w:tc>
        <w:tc>
          <w:tcPr>
            <w:tcW w:w="1110" w:type="dxa"/>
            <w:vAlign w:val="center"/>
          </w:tcPr>
          <w:p w:rsidR="00363A72" w:rsidRDefault="0095771B">
            <w:pPr>
              <w:pStyle w:val="NormalWeb"/>
              <w:spacing w:before="0" w:beforeAutospacing="0" w:after="0" w:afterAutospacing="0" w:line="276" w:lineRule="auto"/>
              <w:jc w:val="center"/>
              <w:rPr>
                <w:rFonts w:eastAsia="宋体"/>
                <w:bCs/>
                <w:sz w:val="20"/>
                <w:szCs w:val="20"/>
              </w:rPr>
            </w:pPr>
            <w:proofErr w:type="spellStart"/>
            <w:r>
              <w:rPr>
                <w:bCs/>
                <w:sz w:val="20"/>
                <w:szCs w:val="20"/>
              </w:rPr>
              <w:t>NoReuse</w:t>
            </w:r>
            <w:proofErr w:type="spellEnd"/>
          </w:p>
        </w:tc>
        <w:tc>
          <w:tcPr>
            <w:tcW w:w="1200"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bCs/>
                <w:sz w:val="20"/>
                <w:szCs w:val="20"/>
              </w:rPr>
              <w:t>-</w:t>
            </w:r>
            <w:proofErr w:type="spellStart"/>
            <w:r>
              <w:rPr>
                <w:bCs/>
                <w:sz w:val="20"/>
                <w:szCs w:val="20"/>
              </w:rPr>
              <w:t>ReUse</w:t>
            </w:r>
            <w:proofErr w:type="spellEnd"/>
          </w:p>
        </w:tc>
        <w:tc>
          <w:tcPr>
            <w:tcW w:w="1215" w:type="dxa"/>
            <w:vAlign w:val="center"/>
          </w:tcPr>
          <w:p w:rsidR="00363A72" w:rsidRDefault="0095771B">
            <w:pPr>
              <w:pStyle w:val="NormalWeb"/>
              <w:spacing w:before="0" w:beforeAutospacing="0" w:after="0" w:afterAutospacing="0" w:line="276" w:lineRule="auto"/>
              <w:jc w:val="center"/>
              <w:rPr>
                <w:bCs/>
                <w:sz w:val="20"/>
                <w:szCs w:val="20"/>
              </w:rPr>
            </w:pPr>
            <w:proofErr w:type="spellStart"/>
            <w:r>
              <w:rPr>
                <w:bCs/>
                <w:sz w:val="20"/>
                <w:szCs w:val="20"/>
              </w:rPr>
              <w:t>NoReuse</w:t>
            </w:r>
            <w:proofErr w:type="spellEnd"/>
          </w:p>
        </w:tc>
        <w:tc>
          <w:tcPr>
            <w:tcW w:w="1050" w:type="dxa"/>
            <w:vAlign w:val="center"/>
          </w:tcPr>
          <w:p w:rsidR="00363A72" w:rsidRDefault="0095771B">
            <w:pPr>
              <w:pStyle w:val="NormalWeb"/>
              <w:spacing w:before="0" w:beforeAutospacing="0" w:after="0" w:afterAutospacing="0" w:line="276" w:lineRule="auto"/>
              <w:jc w:val="center"/>
              <w:rPr>
                <w:bCs/>
                <w:sz w:val="20"/>
                <w:szCs w:val="20"/>
              </w:rPr>
            </w:pPr>
            <w:proofErr w:type="spellStart"/>
            <w:r>
              <w:rPr>
                <w:bCs/>
                <w:sz w:val="20"/>
                <w:szCs w:val="20"/>
              </w:rPr>
              <w:t>ReUse</w:t>
            </w:r>
            <w:proofErr w:type="spellEnd"/>
          </w:p>
        </w:tc>
      </w:tr>
      <w:tr w:rsidR="00363A72">
        <w:trPr>
          <w:cantSplit/>
          <w:trHeight w:val="22"/>
          <w:jc w:val="center"/>
        </w:trPr>
        <w:tc>
          <w:tcPr>
            <w:tcW w:w="1314" w:type="dxa"/>
            <w:vMerge w:val="restart"/>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DL:   UPT CDF [Mbps]</w:t>
            </w: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363A72" w:rsidRPr="00B72549" w:rsidRDefault="0095771B">
            <w:pPr>
              <w:spacing w:after="0" w:line="276" w:lineRule="auto"/>
              <w:jc w:val="center"/>
              <w:rPr>
                <w:rFonts w:eastAsia="宋体"/>
                <w:bCs/>
                <w:lang w:val="en-US"/>
              </w:rPr>
            </w:pPr>
            <w:r>
              <w:rPr>
                <w:bCs/>
                <w:lang w:val="zh-CN"/>
              </w:rPr>
              <w:t>55.</w:t>
            </w:r>
            <w:r w:rsidR="00B72549">
              <w:rPr>
                <w:bCs/>
                <w:lang w:val="en-US"/>
              </w:rPr>
              <w:t>4</w:t>
            </w:r>
          </w:p>
        </w:tc>
        <w:tc>
          <w:tcPr>
            <w:tcW w:w="1095" w:type="dxa"/>
            <w:vAlign w:val="center"/>
          </w:tcPr>
          <w:p w:rsidR="00363A72" w:rsidRDefault="0095771B" w:rsidP="00B72549">
            <w:pPr>
              <w:spacing w:after="0" w:line="276" w:lineRule="auto"/>
              <w:jc w:val="center"/>
              <w:rPr>
                <w:rFonts w:eastAsia="宋体"/>
                <w:bCs/>
              </w:rPr>
            </w:pPr>
            <w:r>
              <w:rPr>
                <w:bCs/>
                <w:lang w:val="zh-CN"/>
              </w:rPr>
              <w:t>55.9</w:t>
            </w:r>
          </w:p>
        </w:tc>
        <w:tc>
          <w:tcPr>
            <w:tcW w:w="1110" w:type="dxa"/>
            <w:vAlign w:val="center"/>
          </w:tcPr>
          <w:p w:rsidR="00363A72" w:rsidRDefault="0095771B" w:rsidP="00B72549">
            <w:pPr>
              <w:spacing w:after="0" w:line="276" w:lineRule="auto"/>
              <w:jc w:val="center"/>
              <w:rPr>
                <w:rFonts w:eastAsia="宋体"/>
                <w:bCs/>
              </w:rPr>
            </w:pPr>
            <w:r>
              <w:rPr>
                <w:bCs/>
                <w:lang w:val="zh-CN"/>
              </w:rPr>
              <w:t>34.2</w:t>
            </w:r>
          </w:p>
        </w:tc>
        <w:tc>
          <w:tcPr>
            <w:tcW w:w="1200" w:type="dxa"/>
            <w:vAlign w:val="center"/>
          </w:tcPr>
          <w:p w:rsidR="00363A72" w:rsidRDefault="0095771B" w:rsidP="00B72549">
            <w:pPr>
              <w:spacing w:after="0" w:line="276" w:lineRule="auto"/>
              <w:jc w:val="center"/>
              <w:rPr>
                <w:rFonts w:eastAsia="宋体"/>
                <w:bCs/>
              </w:rPr>
            </w:pPr>
            <w:r>
              <w:rPr>
                <w:bCs/>
                <w:lang w:val="zh-CN"/>
              </w:rPr>
              <w:t>34.94</w:t>
            </w:r>
          </w:p>
        </w:tc>
        <w:tc>
          <w:tcPr>
            <w:tcW w:w="1215" w:type="dxa"/>
            <w:vAlign w:val="center"/>
          </w:tcPr>
          <w:p w:rsidR="00363A72" w:rsidRPr="00B72549" w:rsidRDefault="0095771B" w:rsidP="00B72549">
            <w:pPr>
              <w:spacing w:after="0" w:line="276" w:lineRule="auto"/>
              <w:jc w:val="center"/>
              <w:rPr>
                <w:bCs/>
                <w:lang w:val="en-US"/>
              </w:rPr>
            </w:pPr>
            <w:r>
              <w:rPr>
                <w:bCs/>
                <w:lang w:val="zh-CN"/>
              </w:rPr>
              <w:t>16.</w:t>
            </w:r>
            <w:r w:rsidR="00B72549">
              <w:rPr>
                <w:bCs/>
                <w:lang w:val="en-US"/>
              </w:rPr>
              <w:t>6</w:t>
            </w:r>
          </w:p>
        </w:tc>
        <w:tc>
          <w:tcPr>
            <w:tcW w:w="1050" w:type="dxa"/>
            <w:vAlign w:val="center"/>
          </w:tcPr>
          <w:p w:rsidR="00363A72" w:rsidRDefault="0095771B" w:rsidP="00B72549">
            <w:pPr>
              <w:spacing w:after="0" w:line="276" w:lineRule="auto"/>
              <w:jc w:val="center"/>
              <w:rPr>
                <w:bCs/>
                <w:lang w:val="zh-CN"/>
              </w:rPr>
            </w:pPr>
            <w:r>
              <w:rPr>
                <w:bCs/>
                <w:lang w:val="zh-CN"/>
              </w:rPr>
              <w:t>20.6</w:t>
            </w:r>
          </w:p>
        </w:tc>
      </w:tr>
      <w:tr w:rsidR="00363A72">
        <w:trPr>
          <w:cantSplit/>
          <w:trHeight w:val="90"/>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363A72" w:rsidRPr="00B72549" w:rsidRDefault="0095771B" w:rsidP="00B72549">
            <w:pPr>
              <w:spacing w:after="0" w:line="276" w:lineRule="auto"/>
              <w:jc w:val="center"/>
              <w:rPr>
                <w:rFonts w:eastAsia="宋体"/>
                <w:bCs/>
                <w:lang w:val="en-US"/>
              </w:rPr>
            </w:pPr>
            <w:r>
              <w:rPr>
                <w:bCs/>
                <w:lang w:val="zh-CN"/>
              </w:rPr>
              <w:t>144.</w:t>
            </w:r>
            <w:r w:rsidR="00B72549">
              <w:rPr>
                <w:bCs/>
                <w:lang w:val="en-US"/>
              </w:rPr>
              <w:t>4</w:t>
            </w:r>
          </w:p>
        </w:tc>
        <w:tc>
          <w:tcPr>
            <w:tcW w:w="1095" w:type="dxa"/>
            <w:vAlign w:val="center"/>
          </w:tcPr>
          <w:p w:rsidR="00363A72" w:rsidRPr="00B72549" w:rsidRDefault="0095771B" w:rsidP="00B72549">
            <w:pPr>
              <w:spacing w:after="0" w:line="276" w:lineRule="auto"/>
              <w:jc w:val="center"/>
              <w:rPr>
                <w:rFonts w:eastAsia="宋体"/>
                <w:bCs/>
                <w:lang w:val="en-US"/>
              </w:rPr>
            </w:pPr>
            <w:r>
              <w:rPr>
                <w:bCs/>
                <w:lang w:val="zh-CN"/>
              </w:rPr>
              <w:t>144.</w:t>
            </w:r>
            <w:r w:rsidR="00B72549">
              <w:rPr>
                <w:bCs/>
                <w:lang w:val="en-US"/>
              </w:rPr>
              <w:t>5</w:t>
            </w:r>
          </w:p>
        </w:tc>
        <w:tc>
          <w:tcPr>
            <w:tcW w:w="1110" w:type="dxa"/>
            <w:vAlign w:val="center"/>
          </w:tcPr>
          <w:p w:rsidR="00363A72" w:rsidRDefault="0095771B" w:rsidP="00B72549">
            <w:pPr>
              <w:spacing w:after="0" w:line="276" w:lineRule="auto"/>
              <w:jc w:val="center"/>
              <w:rPr>
                <w:rFonts w:eastAsia="宋体"/>
                <w:bCs/>
              </w:rPr>
            </w:pPr>
            <w:r>
              <w:rPr>
                <w:bCs/>
                <w:lang w:val="zh-CN"/>
              </w:rPr>
              <w:t>130.8</w:t>
            </w:r>
          </w:p>
        </w:tc>
        <w:tc>
          <w:tcPr>
            <w:tcW w:w="1200" w:type="dxa"/>
            <w:vAlign w:val="center"/>
          </w:tcPr>
          <w:p w:rsidR="00363A72" w:rsidRPr="00B72549" w:rsidRDefault="0095771B" w:rsidP="00B72549">
            <w:pPr>
              <w:spacing w:after="0" w:line="276" w:lineRule="auto"/>
              <w:jc w:val="center"/>
              <w:rPr>
                <w:rFonts w:eastAsia="宋体"/>
                <w:bCs/>
                <w:lang w:val="en-US"/>
              </w:rPr>
            </w:pPr>
            <w:r>
              <w:rPr>
                <w:bCs/>
                <w:lang w:val="zh-CN"/>
              </w:rPr>
              <w:t>130.</w:t>
            </w:r>
            <w:r w:rsidR="00B72549">
              <w:rPr>
                <w:bCs/>
                <w:lang w:val="en-US"/>
              </w:rPr>
              <w:t>1</w:t>
            </w:r>
          </w:p>
        </w:tc>
        <w:tc>
          <w:tcPr>
            <w:tcW w:w="1215" w:type="dxa"/>
            <w:vAlign w:val="center"/>
          </w:tcPr>
          <w:p w:rsidR="00363A72" w:rsidRPr="00B72549" w:rsidRDefault="0095771B" w:rsidP="00B72549">
            <w:pPr>
              <w:spacing w:after="0" w:line="276" w:lineRule="auto"/>
              <w:jc w:val="center"/>
              <w:rPr>
                <w:bCs/>
                <w:lang w:val="en-US"/>
              </w:rPr>
            </w:pPr>
            <w:r>
              <w:rPr>
                <w:bCs/>
                <w:lang w:val="zh-CN"/>
              </w:rPr>
              <w:t>70.</w:t>
            </w:r>
            <w:r w:rsidR="00B72549">
              <w:rPr>
                <w:bCs/>
                <w:lang w:val="en-US"/>
              </w:rPr>
              <w:t>4</w:t>
            </w:r>
          </w:p>
        </w:tc>
        <w:tc>
          <w:tcPr>
            <w:tcW w:w="1050" w:type="dxa"/>
            <w:vAlign w:val="center"/>
          </w:tcPr>
          <w:p w:rsidR="00363A72" w:rsidRPr="00B72549" w:rsidRDefault="0095771B" w:rsidP="00B72549">
            <w:pPr>
              <w:spacing w:after="0" w:line="276" w:lineRule="auto"/>
              <w:jc w:val="center"/>
              <w:rPr>
                <w:bCs/>
                <w:lang w:val="en-US"/>
              </w:rPr>
            </w:pPr>
            <w:r>
              <w:rPr>
                <w:bCs/>
                <w:lang w:val="zh-CN"/>
              </w:rPr>
              <w:t>79.</w:t>
            </w:r>
            <w:r w:rsidR="00B72549">
              <w:rPr>
                <w:bCs/>
                <w:lang w:val="en-US"/>
              </w:rPr>
              <w:t>3</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363A72" w:rsidRPr="00B72549" w:rsidRDefault="0095771B" w:rsidP="00B72549">
            <w:pPr>
              <w:spacing w:after="0" w:line="276" w:lineRule="auto"/>
              <w:jc w:val="center"/>
              <w:rPr>
                <w:rFonts w:eastAsia="宋体"/>
                <w:bCs/>
                <w:lang w:val="en-US"/>
              </w:rPr>
            </w:pPr>
            <w:r>
              <w:rPr>
                <w:bCs/>
                <w:lang w:val="zh-CN"/>
              </w:rPr>
              <w:t>184.</w:t>
            </w:r>
            <w:r w:rsidR="00B72549">
              <w:rPr>
                <w:bCs/>
                <w:lang w:val="en-US"/>
              </w:rPr>
              <w:t>6</w:t>
            </w:r>
          </w:p>
        </w:tc>
        <w:tc>
          <w:tcPr>
            <w:tcW w:w="1095" w:type="dxa"/>
            <w:vAlign w:val="center"/>
          </w:tcPr>
          <w:p w:rsidR="00363A72" w:rsidRPr="00B72549" w:rsidRDefault="0095771B" w:rsidP="00B72549">
            <w:pPr>
              <w:spacing w:after="0" w:line="276" w:lineRule="auto"/>
              <w:jc w:val="center"/>
              <w:rPr>
                <w:rFonts w:eastAsia="宋体"/>
                <w:bCs/>
                <w:lang w:val="en-US"/>
              </w:rPr>
            </w:pPr>
            <w:r>
              <w:rPr>
                <w:bCs/>
                <w:lang w:val="zh-CN"/>
              </w:rPr>
              <w:t>192</w:t>
            </w:r>
            <w:r w:rsidR="00B72549">
              <w:rPr>
                <w:bCs/>
                <w:lang w:val="en-US"/>
              </w:rPr>
              <w:t>3</w:t>
            </w:r>
          </w:p>
        </w:tc>
        <w:tc>
          <w:tcPr>
            <w:tcW w:w="1110" w:type="dxa"/>
            <w:vAlign w:val="center"/>
          </w:tcPr>
          <w:p w:rsidR="00363A72" w:rsidRDefault="0095771B" w:rsidP="00B72549">
            <w:pPr>
              <w:spacing w:after="0" w:line="276" w:lineRule="auto"/>
              <w:jc w:val="center"/>
              <w:rPr>
                <w:rFonts w:eastAsia="宋体"/>
                <w:bCs/>
              </w:rPr>
            </w:pPr>
            <w:r>
              <w:rPr>
                <w:bCs/>
                <w:lang w:val="zh-CN"/>
              </w:rPr>
              <w:t>155.2</w:t>
            </w:r>
          </w:p>
        </w:tc>
        <w:tc>
          <w:tcPr>
            <w:tcW w:w="1200" w:type="dxa"/>
            <w:vAlign w:val="center"/>
          </w:tcPr>
          <w:p w:rsidR="00363A72" w:rsidRPr="00B72549" w:rsidRDefault="0095771B" w:rsidP="00B72549">
            <w:pPr>
              <w:spacing w:after="0" w:line="276" w:lineRule="auto"/>
              <w:jc w:val="center"/>
              <w:rPr>
                <w:rFonts w:eastAsia="宋体"/>
                <w:bCs/>
                <w:lang w:val="en-US"/>
              </w:rPr>
            </w:pPr>
            <w:r>
              <w:rPr>
                <w:bCs/>
                <w:lang w:val="zh-CN"/>
              </w:rPr>
              <w:t>169.</w:t>
            </w:r>
            <w:r w:rsidR="00B72549">
              <w:rPr>
                <w:bCs/>
                <w:lang w:val="en-US"/>
              </w:rPr>
              <w:t>7</w:t>
            </w:r>
          </w:p>
        </w:tc>
        <w:tc>
          <w:tcPr>
            <w:tcW w:w="1215" w:type="dxa"/>
            <w:vAlign w:val="center"/>
          </w:tcPr>
          <w:p w:rsidR="00363A72" w:rsidRPr="00B72549" w:rsidRDefault="0095771B" w:rsidP="00B72549">
            <w:pPr>
              <w:spacing w:after="0" w:line="276" w:lineRule="auto"/>
              <w:jc w:val="center"/>
              <w:rPr>
                <w:bCs/>
                <w:lang w:val="en-US"/>
              </w:rPr>
            </w:pPr>
            <w:r>
              <w:rPr>
                <w:bCs/>
                <w:lang w:val="zh-CN"/>
              </w:rPr>
              <w:t>112.8</w:t>
            </w:r>
          </w:p>
        </w:tc>
        <w:tc>
          <w:tcPr>
            <w:tcW w:w="1050" w:type="dxa"/>
            <w:vAlign w:val="center"/>
          </w:tcPr>
          <w:p w:rsidR="00363A72" w:rsidRDefault="0095771B" w:rsidP="00B72549">
            <w:pPr>
              <w:spacing w:after="0" w:line="276" w:lineRule="auto"/>
              <w:jc w:val="center"/>
              <w:rPr>
                <w:bCs/>
                <w:lang w:val="zh-CN"/>
              </w:rPr>
            </w:pPr>
            <w:r>
              <w:rPr>
                <w:bCs/>
                <w:lang w:val="zh-CN"/>
              </w:rPr>
              <w:t>132.3</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363A72" w:rsidRPr="00B72549" w:rsidRDefault="0095771B" w:rsidP="00B72549">
            <w:pPr>
              <w:spacing w:after="0" w:line="276" w:lineRule="auto"/>
              <w:jc w:val="center"/>
              <w:rPr>
                <w:rFonts w:eastAsia="宋体"/>
                <w:bCs/>
                <w:lang w:val="en-US"/>
              </w:rPr>
            </w:pPr>
            <w:r>
              <w:rPr>
                <w:bCs/>
                <w:lang w:val="zh-CN"/>
              </w:rPr>
              <w:t>140.</w:t>
            </w:r>
            <w:r w:rsidR="00B72549">
              <w:rPr>
                <w:bCs/>
                <w:lang w:val="en-US"/>
              </w:rPr>
              <w:t>3</w:t>
            </w:r>
          </w:p>
        </w:tc>
        <w:tc>
          <w:tcPr>
            <w:tcW w:w="1095" w:type="dxa"/>
            <w:vAlign w:val="center"/>
          </w:tcPr>
          <w:p w:rsidR="00363A72" w:rsidRPr="00B72549" w:rsidRDefault="0095771B" w:rsidP="00B72549">
            <w:pPr>
              <w:spacing w:after="0" w:line="276" w:lineRule="auto"/>
              <w:jc w:val="center"/>
              <w:rPr>
                <w:rFonts w:eastAsia="宋体"/>
                <w:bCs/>
                <w:lang w:val="en-US"/>
              </w:rPr>
            </w:pPr>
            <w:r>
              <w:rPr>
                <w:bCs/>
                <w:lang w:val="zh-CN"/>
              </w:rPr>
              <w:t>141.</w:t>
            </w:r>
            <w:r w:rsidR="00B72549">
              <w:rPr>
                <w:bCs/>
                <w:lang w:val="en-US"/>
              </w:rPr>
              <w:t>7</w:t>
            </w:r>
          </w:p>
        </w:tc>
        <w:tc>
          <w:tcPr>
            <w:tcW w:w="1110" w:type="dxa"/>
            <w:vAlign w:val="center"/>
          </w:tcPr>
          <w:p w:rsidR="00363A72" w:rsidRDefault="0095771B" w:rsidP="00B72549">
            <w:pPr>
              <w:spacing w:after="0" w:line="276" w:lineRule="auto"/>
              <w:jc w:val="center"/>
              <w:rPr>
                <w:rFonts w:eastAsia="宋体"/>
                <w:bCs/>
              </w:rPr>
            </w:pPr>
            <w:r>
              <w:rPr>
                <w:bCs/>
                <w:lang w:val="zh-CN"/>
              </w:rPr>
              <w:t>115.4</w:t>
            </w:r>
          </w:p>
        </w:tc>
        <w:tc>
          <w:tcPr>
            <w:tcW w:w="1200" w:type="dxa"/>
            <w:vAlign w:val="center"/>
          </w:tcPr>
          <w:p w:rsidR="00363A72" w:rsidRDefault="0095771B" w:rsidP="00B72549">
            <w:pPr>
              <w:spacing w:after="0" w:line="276" w:lineRule="auto"/>
              <w:jc w:val="center"/>
              <w:rPr>
                <w:rFonts w:eastAsia="宋体"/>
                <w:bCs/>
              </w:rPr>
            </w:pPr>
            <w:r>
              <w:rPr>
                <w:bCs/>
                <w:lang w:val="zh-CN"/>
              </w:rPr>
              <w:t>118.0</w:t>
            </w:r>
          </w:p>
        </w:tc>
        <w:tc>
          <w:tcPr>
            <w:tcW w:w="1215" w:type="dxa"/>
            <w:vAlign w:val="center"/>
          </w:tcPr>
          <w:p w:rsidR="00363A72" w:rsidRDefault="0095771B" w:rsidP="00B72549">
            <w:pPr>
              <w:spacing w:after="0" w:line="276" w:lineRule="auto"/>
              <w:jc w:val="center"/>
              <w:rPr>
                <w:bCs/>
                <w:lang w:val="zh-CN"/>
              </w:rPr>
            </w:pPr>
            <w:r>
              <w:rPr>
                <w:bCs/>
                <w:lang w:val="zh-CN"/>
              </w:rPr>
              <w:t>66.5</w:t>
            </w:r>
          </w:p>
        </w:tc>
        <w:tc>
          <w:tcPr>
            <w:tcW w:w="1050" w:type="dxa"/>
            <w:vAlign w:val="center"/>
          </w:tcPr>
          <w:p w:rsidR="00363A72" w:rsidRPr="00B72549" w:rsidRDefault="0095771B" w:rsidP="00B72549">
            <w:pPr>
              <w:spacing w:after="0" w:line="276" w:lineRule="auto"/>
              <w:jc w:val="center"/>
              <w:rPr>
                <w:bCs/>
                <w:lang w:val="en-US"/>
              </w:rPr>
            </w:pPr>
            <w:r>
              <w:rPr>
                <w:bCs/>
                <w:lang w:val="zh-CN"/>
              </w:rPr>
              <w:t>77.</w:t>
            </w:r>
            <w:r w:rsidR="00B72549">
              <w:rPr>
                <w:bCs/>
                <w:lang w:val="en-US"/>
              </w:rPr>
              <w:t>2</w:t>
            </w:r>
          </w:p>
        </w:tc>
      </w:tr>
      <w:tr w:rsidR="00363A72">
        <w:trPr>
          <w:cantSplit/>
          <w:trHeight w:val="22"/>
          <w:jc w:val="center"/>
        </w:trPr>
        <w:tc>
          <w:tcPr>
            <w:tcW w:w="1314" w:type="dxa"/>
            <w:vMerge w:val="restart"/>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DL:  Delay CDF [s]</w:t>
            </w: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363A72" w:rsidRDefault="0095771B">
            <w:pPr>
              <w:spacing w:after="0" w:line="276" w:lineRule="auto"/>
              <w:jc w:val="center"/>
              <w:rPr>
                <w:rFonts w:eastAsia="宋体"/>
                <w:bCs/>
              </w:rPr>
            </w:pPr>
            <w:r>
              <w:rPr>
                <w:bCs/>
                <w:lang w:val="zh-CN"/>
              </w:rPr>
              <w:t>0.019</w:t>
            </w:r>
          </w:p>
        </w:tc>
        <w:tc>
          <w:tcPr>
            <w:tcW w:w="1095" w:type="dxa"/>
            <w:vAlign w:val="center"/>
          </w:tcPr>
          <w:p w:rsidR="00363A72" w:rsidRDefault="0095771B">
            <w:pPr>
              <w:spacing w:after="0" w:line="276" w:lineRule="auto"/>
              <w:jc w:val="center"/>
              <w:rPr>
                <w:rFonts w:eastAsia="宋体"/>
                <w:bCs/>
              </w:rPr>
            </w:pPr>
            <w:r>
              <w:rPr>
                <w:bCs/>
                <w:lang w:val="zh-CN"/>
              </w:rPr>
              <w:t>0.019</w:t>
            </w:r>
          </w:p>
        </w:tc>
        <w:tc>
          <w:tcPr>
            <w:tcW w:w="1110" w:type="dxa"/>
            <w:vAlign w:val="center"/>
          </w:tcPr>
          <w:p w:rsidR="00363A72" w:rsidRDefault="0095771B">
            <w:pPr>
              <w:spacing w:after="0" w:line="276" w:lineRule="auto"/>
              <w:jc w:val="center"/>
              <w:rPr>
                <w:rFonts w:eastAsia="宋体"/>
                <w:bCs/>
              </w:rPr>
            </w:pPr>
            <w:r>
              <w:rPr>
                <w:bCs/>
                <w:lang w:val="zh-CN"/>
              </w:rPr>
              <w:t>0.019</w:t>
            </w:r>
          </w:p>
        </w:tc>
        <w:tc>
          <w:tcPr>
            <w:tcW w:w="1200" w:type="dxa"/>
            <w:vAlign w:val="center"/>
          </w:tcPr>
          <w:p w:rsidR="00363A72" w:rsidRDefault="0095771B">
            <w:pPr>
              <w:spacing w:after="0" w:line="276" w:lineRule="auto"/>
              <w:jc w:val="center"/>
              <w:rPr>
                <w:rFonts w:eastAsia="宋体"/>
                <w:bCs/>
              </w:rPr>
            </w:pPr>
            <w:r>
              <w:rPr>
                <w:bCs/>
                <w:lang w:val="zh-CN"/>
              </w:rPr>
              <w:t>0.019</w:t>
            </w:r>
          </w:p>
        </w:tc>
        <w:tc>
          <w:tcPr>
            <w:tcW w:w="1215" w:type="dxa"/>
            <w:vAlign w:val="center"/>
          </w:tcPr>
          <w:p w:rsidR="00363A72" w:rsidRDefault="0095771B">
            <w:pPr>
              <w:spacing w:after="0" w:line="276" w:lineRule="auto"/>
              <w:jc w:val="center"/>
              <w:rPr>
                <w:bCs/>
                <w:lang w:val="zh-CN"/>
              </w:rPr>
            </w:pPr>
            <w:r>
              <w:rPr>
                <w:bCs/>
                <w:lang w:val="zh-CN"/>
              </w:rPr>
              <w:t>0.021</w:t>
            </w:r>
          </w:p>
        </w:tc>
        <w:tc>
          <w:tcPr>
            <w:tcW w:w="1050" w:type="dxa"/>
            <w:vAlign w:val="center"/>
          </w:tcPr>
          <w:p w:rsidR="00363A72" w:rsidRDefault="0095771B">
            <w:pPr>
              <w:spacing w:after="0" w:line="276" w:lineRule="auto"/>
              <w:jc w:val="center"/>
              <w:rPr>
                <w:bCs/>
                <w:lang w:val="zh-CN"/>
              </w:rPr>
            </w:pPr>
            <w:r>
              <w:rPr>
                <w:bCs/>
                <w:lang w:val="zh-CN"/>
              </w:rPr>
              <w:t>0.020</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363A72" w:rsidRDefault="0095771B">
            <w:pPr>
              <w:spacing w:after="0" w:line="276" w:lineRule="auto"/>
              <w:jc w:val="center"/>
              <w:rPr>
                <w:rFonts w:eastAsia="宋体"/>
                <w:bCs/>
              </w:rPr>
            </w:pPr>
            <w:r>
              <w:rPr>
                <w:bCs/>
                <w:lang w:val="zh-CN"/>
              </w:rPr>
              <w:t>0.026</w:t>
            </w:r>
          </w:p>
        </w:tc>
        <w:tc>
          <w:tcPr>
            <w:tcW w:w="1095" w:type="dxa"/>
            <w:vAlign w:val="center"/>
          </w:tcPr>
          <w:p w:rsidR="00363A72" w:rsidRDefault="0095771B">
            <w:pPr>
              <w:spacing w:after="0" w:line="276" w:lineRule="auto"/>
              <w:jc w:val="center"/>
              <w:rPr>
                <w:rFonts w:eastAsia="宋体"/>
                <w:bCs/>
              </w:rPr>
            </w:pPr>
            <w:r>
              <w:rPr>
                <w:bCs/>
                <w:lang w:val="zh-CN"/>
              </w:rPr>
              <w:t>0.025</w:t>
            </w:r>
          </w:p>
        </w:tc>
        <w:tc>
          <w:tcPr>
            <w:tcW w:w="1110" w:type="dxa"/>
            <w:vAlign w:val="center"/>
          </w:tcPr>
          <w:p w:rsidR="00363A72" w:rsidRDefault="0095771B">
            <w:pPr>
              <w:spacing w:after="0" w:line="276" w:lineRule="auto"/>
              <w:jc w:val="center"/>
              <w:rPr>
                <w:rFonts w:eastAsia="宋体"/>
                <w:bCs/>
              </w:rPr>
            </w:pPr>
            <w:r>
              <w:rPr>
                <w:bCs/>
                <w:lang w:val="zh-CN"/>
              </w:rPr>
              <w:t>0.035</w:t>
            </w:r>
          </w:p>
        </w:tc>
        <w:tc>
          <w:tcPr>
            <w:tcW w:w="1200" w:type="dxa"/>
            <w:vAlign w:val="center"/>
          </w:tcPr>
          <w:p w:rsidR="00363A72" w:rsidRDefault="0095771B">
            <w:pPr>
              <w:spacing w:after="0" w:line="276" w:lineRule="auto"/>
              <w:jc w:val="center"/>
              <w:rPr>
                <w:rFonts w:eastAsia="宋体"/>
                <w:bCs/>
              </w:rPr>
            </w:pPr>
            <w:r>
              <w:rPr>
                <w:bCs/>
                <w:lang w:val="zh-CN"/>
              </w:rPr>
              <w:t>0.034</w:t>
            </w:r>
          </w:p>
        </w:tc>
        <w:tc>
          <w:tcPr>
            <w:tcW w:w="1215" w:type="dxa"/>
            <w:vAlign w:val="center"/>
          </w:tcPr>
          <w:p w:rsidR="00363A72" w:rsidRDefault="0095771B">
            <w:pPr>
              <w:spacing w:after="0" w:line="276" w:lineRule="auto"/>
              <w:jc w:val="center"/>
              <w:rPr>
                <w:bCs/>
                <w:lang w:val="zh-CN"/>
              </w:rPr>
            </w:pPr>
            <w:r>
              <w:rPr>
                <w:bCs/>
                <w:lang w:val="zh-CN"/>
              </w:rPr>
              <w:t>0.087</w:t>
            </w:r>
          </w:p>
        </w:tc>
        <w:tc>
          <w:tcPr>
            <w:tcW w:w="1050" w:type="dxa"/>
            <w:vAlign w:val="center"/>
          </w:tcPr>
          <w:p w:rsidR="00363A72" w:rsidRDefault="0095771B">
            <w:pPr>
              <w:spacing w:after="0" w:line="276" w:lineRule="auto"/>
              <w:jc w:val="center"/>
              <w:rPr>
                <w:bCs/>
                <w:lang w:val="zh-CN"/>
              </w:rPr>
            </w:pPr>
            <w:r>
              <w:rPr>
                <w:bCs/>
                <w:lang w:val="zh-CN"/>
              </w:rPr>
              <w:t>0.068</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363A72" w:rsidRDefault="0095771B">
            <w:pPr>
              <w:spacing w:after="0" w:line="276" w:lineRule="auto"/>
              <w:jc w:val="center"/>
              <w:rPr>
                <w:rFonts w:eastAsia="宋体"/>
                <w:bCs/>
              </w:rPr>
            </w:pPr>
            <w:r>
              <w:rPr>
                <w:bCs/>
                <w:lang w:val="zh-CN"/>
              </w:rPr>
              <w:t>0.113</w:t>
            </w:r>
          </w:p>
        </w:tc>
        <w:tc>
          <w:tcPr>
            <w:tcW w:w="1095" w:type="dxa"/>
            <w:vAlign w:val="center"/>
          </w:tcPr>
          <w:p w:rsidR="00363A72" w:rsidRDefault="0095771B">
            <w:pPr>
              <w:spacing w:after="0" w:line="276" w:lineRule="auto"/>
              <w:jc w:val="center"/>
              <w:rPr>
                <w:rFonts w:eastAsia="宋体"/>
                <w:bCs/>
              </w:rPr>
            </w:pPr>
            <w:r>
              <w:rPr>
                <w:bCs/>
                <w:lang w:val="zh-CN"/>
              </w:rPr>
              <w:t>0.114</w:t>
            </w:r>
          </w:p>
        </w:tc>
        <w:tc>
          <w:tcPr>
            <w:tcW w:w="1110" w:type="dxa"/>
            <w:vAlign w:val="center"/>
          </w:tcPr>
          <w:p w:rsidR="00363A72" w:rsidRDefault="0095771B">
            <w:pPr>
              <w:spacing w:after="0" w:line="276" w:lineRule="auto"/>
              <w:jc w:val="center"/>
              <w:rPr>
                <w:rFonts w:eastAsia="宋体"/>
                <w:bCs/>
              </w:rPr>
            </w:pPr>
            <w:r>
              <w:rPr>
                <w:bCs/>
                <w:lang w:val="zh-CN"/>
              </w:rPr>
              <w:t>0.182</w:t>
            </w:r>
          </w:p>
        </w:tc>
        <w:tc>
          <w:tcPr>
            <w:tcW w:w="1200" w:type="dxa"/>
            <w:vAlign w:val="center"/>
          </w:tcPr>
          <w:p w:rsidR="00363A72" w:rsidRDefault="0095771B">
            <w:pPr>
              <w:spacing w:after="0" w:line="276" w:lineRule="auto"/>
              <w:jc w:val="center"/>
              <w:rPr>
                <w:rFonts w:eastAsia="宋体"/>
                <w:bCs/>
              </w:rPr>
            </w:pPr>
            <w:r>
              <w:rPr>
                <w:bCs/>
                <w:lang w:val="zh-CN"/>
              </w:rPr>
              <w:t>0.177</w:t>
            </w:r>
          </w:p>
        </w:tc>
        <w:tc>
          <w:tcPr>
            <w:tcW w:w="1215" w:type="dxa"/>
            <w:vAlign w:val="center"/>
          </w:tcPr>
          <w:p w:rsidR="00363A72" w:rsidRDefault="0095771B">
            <w:pPr>
              <w:spacing w:after="0" w:line="276" w:lineRule="auto"/>
              <w:jc w:val="center"/>
              <w:rPr>
                <w:bCs/>
                <w:lang w:val="zh-CN"/>
              </w:rPr>
            </w:pPr>
            <w:r>
              <w:rPr>
                <w:bCs/>
                <w:lang w:val="zh-CN"/>
              </w:rPr>
              <w:t>0.837</w:t>
            </w:r>
          </w:p>
        </w:tc>
        <w:tc>
          <w:tcPr>
            <w:tcW w:w="1050" w:type="dxa"/>
            <w:vAlign w:val="center"/>
          </w:tcPr>
          <w:p w:rsidR="00363A72" w:rsidRDefault="0095771B">
            <w:pPr>
              <w:spacing w:after="0" w:line="276" w:lineRule="auto"/>
              <w:jc w:val="center"/>
              <w:rPr>
                <w:bCs/>
                <w:lang w:val="zh-CN"/>
              </w:rPr>
            </w:pPr>
            <w:r>
              <w:rPr>
                <w:bCs/>
                <w:lang w:val="zh-CN"/>
              </w:rPr>
              <w:t>0.566</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363A72" w:rsidRDefault="0095771B">
            <w:pPr>
              <w:spacing w:after="0" w:line="276" w:lineRule="auto"/>
              <w:jc w:val="center"/>
              <w:rPr>
                <w:rFonts w:eastAsia="宋体"/>
                <w:bCs/>
              </w:rPr>
            </w:pPr>
            <w:r>
              <w:rPr>
                <w:bCs/>
                <w:lang w:val="zh-CN"/>
              </w:rPr>
              <w:t>0.040</w:t>
            </w:r>
          </w:p>
        </w:tc>
        <w:tc>
          <w:tcPr>
            <w:tcW w:w="1095" w:type="dxa"/>
            <w:vAlign w:val="center"/>
          </w:tcPr>
          <w:p w:rsidR="00363A72" w:rsidRDefault="0095771B">
            <w:pPr>
              <w:spacing w:after="0" w:line="276" w:lineRule="auto"/>
              <w:jc w:val="center"/>
              <w:rPr>
                <w:rFonts w:eastAsia="宋体"/>
                <w:bCs/>
              </w:rPr>
            </w:pPr>
            <w:r>
              <w:rPr>
                <w:bCs/>
                <w:lang w:val="zh-CN"/>
              </w:rPr>
              <w:t>0.040</w:t>
            </w:r>
          </w:p>
        </w:tc>
        <w:tc>
          <w:tcPr>
            <w:tcW w:w="1110" w:type="dxa"/>
            <w:vAlign w:val="center"/>
          </w:tcPr>
          <w:p w:rsidR="00363A72" w:rsidRDefault="0095771B">
            <w:pPr>
              <w:spacing w:after="0" w:line="276" w:lineRule="auto"/>
              <w:jc w:val="center"/>
              <w:rPr>
                <w:rFonts w:eastAsia="宋体"/>
                <w:bCs/>
              </w:rPr>
            </w:pPr>
            <w:r>
              <w:rPr>
                <w:bCs/>
                <w:lang w:val="zh-CN"/>
              </w:rPr>
              <w:t>0.059</w:t>
            </w:r>
          </w:p>
        </w:tc>
        <w:tc>
          <w:tcPr>
            <w:tcW w:w="1200" w:type="dxa"/>
            <w:vAlign w:val="center"/>
          </w:tcPr>
          <w:p w:rsidR="00363A72" w:rsidRDefault="0095771B">
            <w:pPr>
              <w:spacing w:after="0" w:line="276" w:lineRule="auto"/>
              <w:jc w:val="center"/>
              <w:rPr>
                <w:rFonts w:eastAsia="宋体"/>
                <w:bCs/>
              </w:rPr>
            </w:pPr>
            <w:r>
              <w:rPr>
                <w:bCs/>
                <w:lang w:val="zh-CN"/>
              </w:rPr>
              <w:t>0.057</w:t>
            </w:r>
          </w:p>
        </w:tc>
        <w:tc>
          <w:tcPr>
            <w:tcW w:w="1215" w:type="dxa"/>
            <w:vAlign w:val="center"/>
          </w:tcPr>
          <w:p w:rsidR="00363A72" w:rsidRDefault="0095771B">
            <w:pPr>
              <w:spacing w:after="0" w:line="276" w:lineRule="auto"/>
              <w:jc w:val="center"/>
              <w:rPr>
                <w:bCs/>
                <w:lang w:val="zh-CN"/>
              </w:rPr>
            </w:pPr>
            <w:r>
              <w:rPr>
                <w:bCs/>
                <w:lang w:val="zh-CN"/>
              </w:rPr>
              <w:t>0.213</w:t>
            </w:r>
          </w:p>
        </w:tc>
        <w:tc>
          <w:tcPr>
            <w:tcW w:w="1050" w:type="dxa"/>
            <w:vAlign w:val="center"/>
          </w:tcPr>
          <w:p w:rsidR="00363A72" w:rsidRDefault="0095771B">
            <w:pPr>
              <w:spacing w:after="0" w:line="276" w:lineRule="auto"/>
              <w:jc w:val="center"/>
              <w:rPr>
                <w:bCs/>
                <w:lang w:val="zh-CN"/>
              </w:rPr>
            </w:pPr>
            <w:r>
              <w:rPr>
                <w:bCs/>
                <w:lang w:val="zh-CN"/>
              </w:rPr>
              <w:t>0.157</w:t>
            </w:r>
          </w:p>
        </w:tc>
      </w:tr>
      <w:tr w:rsidR="00363A72">
        <w:trPr>
          <w:cantSplit/>
          <w:trHeight w:val="22"/>
          <w:jc w:val="center"/>
        </w:trPr>
        <w:tc>
          <w:tcPr>
            <w:tcW w:w="1314" w:type="dxa"/>
            <w:vMerge w:val="restart"/>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UL:   UPT CDF [Mbps]</w:t>
            </w: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363A72" w:rsidRDefault="0095771B" w:rsidP="00B72549">
            <w:pPr>
              <w:spacing w:after="0" w:line="276" w:lineRule="auto"/>
              <w:jc w:val="center"/>
              <w:rPr>
                <w:rFonts w:eastAsia="宋体"/>
                <w:bCs/>
              </w:rPr>
            </w:pPr>
            <w:r>
              <w:rPr>
                <w:bCs/>
                <w:lang w:val="zh-CN"/>
              </w:rPr>
              <w:t>22.1</w:t>
            </w:r>
          </w:p>
        </w:tc>
        <w:tc>
          <w:tcPr>
            <w:tcW w:w="1095" w:type="dxa"/>
            <w:vAlign w:val="center"/>
          </w:tcPr>
          <w:p w:rsidR="00363A72" w:rsidRDefault="0095771B" w:rsidP="00B72549">
            <w:pPr>
              <w:spacing w:after="0" w:line="276" w:lineRule="auto"/>
              <w:jc w:val="center"/>
              <w:rPr>
                <w:rFonts w:eastAsia="宋体"/>
                <w:bCs/>
              </w:rPr>
            </w:pPr>
            <w:r>
              <w:rPr>
                <w:bCs/>
                <w:lang w:val="zh-CN"/>
              </w:rPr>
              <w:t>22.2</w:t>
            </w:r>
          </w:p>
        </w:tc>
        <w:tc>
          <w:tcPr>
            <w:tcW w:w="1110" w:type="dxa"/>
            <w:vAlign w:val="center"/>
          </w:tcPr>
          <w:p w:rsidR="00363A72" w:rsidRDefault="0095771B" w:rsidP="00B72549">
            <w:pPr>
              <w:spacing w:after="0" w:line="276" w:lineRule="auto"/>
              <w:jc w:val="center"/>
              <w:rPr>
                <w:rFonts w:eastAsia="宋体"/>
                <w:bCs/>
              </w:rPr>
            </w:pPr>
            <w:r>
              <w:rPr>
                <w:bCs/>
                <w:lang w:val="zh-CN"/>
              </w:rPr>
              <w:t>20.2</w:t>
            </w:r>
          </w:p>
        </w:tc>
        <w:tc>
          <w:tcPr>
            <w:tcW w:w="1200" w:type="dxa"/>
            <w:vAlign w:val="center"/>
          </w:tcPr>
          <w:p w:rsidR="00363A72" w:rsidRPr="00B72549" w:rsidRDefault="0095771B" w:rsidP="00B72549">
            <w:pPr>
              <w:spacing w:after="0" w:line="276" w:lineRule="auto"/>
              <w:jc w:val="center"/>
              <w:rPr>
                <w:rFonts w:eastAsia="宋体"/>
                <w:bCs/>
                <w:lang w:val="en-US"/>
              </w:rPr>
            </w:pPr>
            <w:r>
              <w:rPr>
                <w:bCs/>
                <w:lang w:val="zh-CN"/>
              </w:rPr>
              <w:t>20.</w:t>
            </w:r>
            <w:r w:rsidR="00B72549">
              <w:rPr>
                <w:bCs/>
                <w:lang w:val="en-US"/>
              </w:rPr>
              <w:t>8</w:t>
            </w:r>
          </w:p>
        </w:tc>
        <w:tc>
          <w:tcPr>
            <w:tcW w:w="1215" w:type="dxa"/>
            <w:vAlign w:val="center"/>
          </w:tcPr>
          <w:p w:rsidR="00363A72" w:rsidRDefault="0095771B" w:rsidP="00B72549">
            <w:pPr>
              <w:spacing w:after="0" w:line="276" w:lineRule="auto"/>
              <w:jc w:val="center"/>
              <w:rPr>
                <w:bCs/>
                <w:lang w:val="zh-CN"/>
              </w:rPr>
            </w:pPr>
            <w:r>
              <w:rPr>
                <w:bCs/>
                <w:lang w:val="zh-CN"/>
              </w:rPr>
              <w:t>14.0</w:t>
            </w:r>
          </w:p>
        </w:tc>
        <w:tc>
          <w:tcPr>
            <w:tcW w:w="1050" w:type="dxa"/>
            <w:vAlign w:val="center"/>
          </w:tcPr>
          <w:p w:rsidR="00363A72" w:rsidRDefault="0095771B" w:rsidP="00B72549">
            <w:pPr>
              <w:spacing w:after="0" w:line="276" w:lineRule="auto"/>
              <w:jc w:val="center"/>
              <w:rPr>
                <w:bCs/>
                <w:lang w:val="zh-CN"/>
              </w:rPr>
            </w:pPr>
            <w:r>
              <w:rPr>
                <w:bCs/>
                <w:lang w:val="zh-CN"/>
              </w:rPr>
              <w:t>15.1</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363A72" w:rsidRDefault="0095771B" w:rsidP="00B72549">
            <w:pPr>
              <w:spacing w:after="0" w:line="276" w:lineRule="auto"/>
              <w:jc w:val="center"/>
              <w:rPr>
                <w:rFonts w:eastAsia="宋体"/>
                <w:bCs/>
              </w:rPr>
            </w:pPr>
            <w:r>
              <w:rPr>
                <w:bCs/>
                <w:lang w:val="zh-CN"/>
              </w:rPr>
              <w:t>162.1</w:t>
            </w:r>
          </w:p>
        </w:tc>
        <w:tc>
          <w:tcPr>
            <w:tcW w:w="1095" w:type="dxa"/>
            <w:vAlign w:val="center"/>
          </w:tcPr>
          <w:p w:rsidR="00363A72" w:rsidRDefault="0095771B" w:rsidP="00B72549">
            <w:pPr>
              <w:spacing w:after="0" w:line="276" w:lineRule="auto"/>
              <w:jc w:val="center"/>
              <w:rPr>
                <w:rFonts w:eastAsia="宋体"/>
                <w:bCs/>
              </w:rPr>
            </w:pPr>
            <w:r>
              <w:rPr>
                <w:bCs/>
                <w:lang w:val="zh-CN"/>
              </w:rPr>
              <w:t>162.9</w:t>
            </w:r>
          </w:p>
        </w:tc>
        <w:tc>
          <w:tcPr>
            <w:tcW w:w="1110" w:type="dxa"/>
            <w:vAlign w:val="center"/>
          </w:tcPr>
          <w:p w:rsidR="00363A72" w:rsidRPr="00B72549" w:rsidRDefault="0095771B" w:rsidP="00B72549">
            <w:pPr>
              <w:spacing w:after="0" w:line="276" w:lineRule="auto"/>
              <w:jc w:val="center"/>
              <w:rPr>
                <w:rFonts w:eastAsia="宋体"/>
                <w:bCs/>
                <w:lang w:val="en-US"/>
              </w:rPr>
            </w:pPr>
            <w:r>
              <w:rPr>
                <w:bCs/>
                <w:lang w:val="zh-CN"/>
              </w:rPr>
              <w:t>143.</w:t>
            </w:r>
            <w:r w:rsidR="00B72549">
              <w:rPr>
                <w:bCs/>
                <w:lang w:val="en-US"/>
              </w:rPr>
              <w:t>4</w:t>
            </w:r>
          </w:p>
        </w:tc>
        <w:tc>
          <w:tcPr>
            <w:tcW w:w="1200" w:type="dxa"/>
            <w:vAlign w:val="center"/>
          </w:tcPr>
          <w:p w:rsidR="00363A72" w:rsidRPr="00B72549" w:rsidRDefault="0095771B" w:rsidP="00B72549">
            <w:pPr>
              <w:spacing w:after="0" w:line="276" w:lineRule="auto"/>
              <w:jc w:val="center"/>
              <w:rPr>
                <w:rFonts w:eastAsia="宋体"/>
                <w:bCs/>
                <w:lang w:val="en-US"/>
              </w:rPr>
            </w:pPr>
            <w:r>
              <w:rPr>
                <w:bCs/>
                <w:lang w:val="zh-CN"/>
              </w:rPr>
              <w:t>144.</w:t>
            </w:r>
            <w:r w:rsidR="00B72549">
              <w:rPr>
                <w:bCs/>
                <w:lang w:val="en-US"/>
              </w:rPr>
              <w:t>7</w:t>
            </w:r>
          </w:p>
        </w:tc>
        <w:tc>
          <w:tcPr>
            <w:tcW w:w="1215" w:type="dxa"/>
            <w:vAlign w:val="center"/>
          </w:tcPr>
          <w:p w:rsidR="00363A72" w:rsidRPr="00B72549" w:rsidRDefault="0095771B" w:rsidP="00B72549">
            <w:pPr>
              <w:spacing w:after="0" w:line="276" w:lineRule="auto"/>
              <w:jc w:val="center"/>
              <w:rPr>
                <w:bCs/>
                <w:lang w:val="en-US"/>
              </w:rPr>
            </w:pPr>
            <w:r>
              <w:rPr>
                <w:bCs/>
                <w:lang w:val="zh-CN"/>
              </w:rPr>
              <w:t>96.</w:t>
            </w:r>
            <w:r w:rsidR="00B72549">
              <w:rPr>
                <w:bCs/>
                <w:lang w:val="en-US"/>
              </w:rPr>
              <w:t>9</w:t>
            </w:r>
          </w:p>
        </w:tc>
        <w:tc>
          <w:tcPr>
            <w:tcW w:w="1050" w:type="dxa"/>
            <w:vAlign w:val="center"/>
          </w:tcPr>
          <w:p w:rsidR="00363A72" w:rsidRDefault="0095771B" w:rsidP="00B72549">
            <w:pPr>
              <w:spacing w:after="0" w:line="276" w:lineRule="auto"/>
              <w:jc w:val="center"/>
              <w:rPr>
                <w:bCs/>
                <w:lang w:val="zh-CN"/>
              </w:rPr>
            </w:pPr>
            <w:r>
              <w:rPr>
                <w:bCs/>
                <w:lang w:val="zh-CN"/>
              </w:rPr>
              <w:t>107.9</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363A72" w:rsidRPr="00B72549" w:rsidRDefault="0095771B" w:rsidP="00B72549">
            <w:pPr>
              <w:spacing w:after="0" w:line="276" w:lineRule="auto"/>
              <w:jc w:val="center"/>
              <w:rPr>
                <w:rFonts w:eastAsia="宋体"/>
                <w:bCs/>
                <w:lang w:val="en-US"/>
              </w:rPr>
            </w:pPr>
            <w:r>
              <w:rPr>
                <w:bCs/>
                <w:lang w:val="zh-CN"/>
              </w:rPr>
              <w:t>181.</w:t>
            </w:r>
            <w:r w:rsidR="00B72549">
              <w:rPr>
                <w:bCs/>
                <w:lang w:val="en-US"/>
              </w:rPr>
              <w:t>6</w:t>
            </w:r>
          </w:p>
        </w:tc>
        <w:tc>
          <w:tcPr>
            <w:tcW w:w="1095" w:type="dxa"/>
            <w:vAlign w:val="center"/>
          </w:tcPr>
          <w:p w:rsidR="00363A72" w:rsidRPr="00B72549" w:rsidRDefault="0095771B" w:rsidP="00B72549">
            <w:pPr>
              <w:spacing w:after="0" w:line="276" w:lineRule="auto"/>
              <w:jc w:val="center"/>
              <w:rPr>
                <w:rFonts w:eastAsia="宋体"/>
                <w:bCs/>
                <w:lang w:val="en-US"/>
              </w:rPr>
            </w:pPr>
            <w:r>
              <w:rPr>
                <w:bCs/>
                <w:lang w:val="zh-CN"/>
              </w:rPr>
              <w:t>181.</w:t>
            </w:r>
            <w:r w:rsidR="00B72549">
              <w:rPr>
                <w:bCs/>
                <w:lang w:val="en-US"/>
              </w:rPr>
              <w:t>6</w:t>
            </w:r>
          </w:p>
        </w:tc>
        <w:tc>
          <w:tcPr>
            <w:tcW w:w="1110" w:type="dxa"/>
            <w:vAlign w:val="center"/>
          </w:tcPr>
          <w:p w:rsidR="00363A72" w:rsidRDefault="0095771B" w:rsidP="00B72549">
            <w:pPr>
              <w:spacing w:after="0" w:line="276" w:lineRule="auto"/>
              <w:jc w:val="center"/>
              <w:rPr>
                <w:rFonts w:eastAsia="宋体"/>
                <w:bCs/>
              </w:rPr>
            </w:pPr>
            <w:r>
              <w:rPr>
                <w:bCs/>
                <w:lang w:val="zh-CN"/>
              </w:rPr>
              <w:t>163.4</w:t>
            </w:r>
          </w:p>
        </w:tc>
        <w:tc>
          <w:tcPr>
            <w:tcW w:w="1200" w:type="dxa"/>
            <w:vAlign w:val="center"/>
          </w:tcPr>
          <w:p w:rsidR="00363A72" w:rsidRPr="00B72549" w:rsidRDefault="0095771B" w:rsidP="00B72549">
            <w:pPr>
              <w:spacing w:after="0" w:line="276" w:lineRule="auto"/>
              <w:jc w:val="center"/>
              <w:rPr>
                <w:rFonts w:eastAsia="宋体"/>
                <w:bCs/>
                <w:lang w:val="en-US"/>
              </w:rPr>
            </w:pPr>
            <w:r>
              <w:rPr>
                <w:bCs/>
                <w:lang w:val="zh-CN"/>
              </w:rPr>
              <w:t>163.</w:t>
            </w:r>
            <w:r w:rsidR="00B72549">
              <w:rPr>
                <w:bCs/>
                <w:lang w:val="en-US"/>
              </w:rPr>
              <w:t>2</w:t>
            </w:r>
          </w:p>
        </w:tc>
        <w:tc>
          <w:tcPr>
            <w:tcW w:w="1215" w:type="dxa"/>
            <w:vAlign w:val="center"/>
          </w:tcPr>
          <w:p w:rsidR="00363A72" w:rsidRDefault="0095771B" w:rsidP="00B72549">
            <w:pPr>
              <w:spacing w:after="0" w:line="276" w:lineRule="auto"/>
              <w:jc w:val="center"/>
              <w:rPr>
                <w:bCs/>
                <w:lang w:val="zh-CN"/>
              </w:rPr>
            </w:pPr>
            <w:r>
              <w:rPr>
                <w:bCs/>
                <w:lang w:val="zh-CN"/>
              </w:rPr>
              <w:t>139.5</w:t>
            </w:r>
          </w:p>
        </w:tc>
        <w:tc>
          <w:tcPr>
            <w:tcW w:w="1050" w:type="dxa"/>
            <w:vAlign w:val="center"/>
          </w:tcPr>
          <w:p w:rsidR="00363A72" w:rsidRDefault="0095771B" w:rsidP="00B72549">
            <w:pPr>
              <w:spacing w:after="0" w:line="276" w:lineRule="auto"/>
              <w:jc w:val="center"/>
              <w:rPr>
                <w:bCs/>
                <w:lang w:val="zh-CN"/>
              </w:rPr>
            </w:pPr>
            <w:r>
              <w:rPr>
                <w:bCs/>
                <w:lang w:val="zh-CN"/>
              </w:rPr>
              <w:t>143.3</w:t>
            </w:r>
          </w:p>
        </w:tc>
      </w:tr>
      <w:tr w:rsidR="00363A72" w:rsidTr="00AE507C">
        <w:trPr>
          <w:cantSplit/>
          <w:trHeight w:val="33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363A72" w:rsidRPr="00B72549" w:rsidRDefault="0095771B" w:rsidP="00B72549">
            <w:pPr>
              <w:spacing w:after="0" w:line="276" w:lineRule="auto"/>
              <w:jc w:val="center"/>
              <w:rPr>
                <w:rFonts w:eastAsia="宋体"/>
                <w:bCs/>
                <w:lang w:val="en-US"/>
              </w:rPr>
            </w:pPr>
            <w:r>
              <w:rPr>
                <w:bCs/>
                <w:lang w:val="zh-CN"/>
              </w:rPr>
              <w:t>135.</w:t>
            </w:r>
            <w:r w:rsidR="00B72549">
              <w:rPr>
                <w:bCs/>
                <w:lang w:val="en-US"/>
              </w:rPr>
              <w:t>2</w:t>
            </w:r>
          </w:p>
        </w:tc>
        <w:tc>
          <w:tcPr>
            <w:tcW w:w="1095" w:type="dxa"/>
            <w:vAlign w:val="center"/>
          </w:tcPr>
          <w:p w:rsidR="00363A72" w:rsidRPr="00B72549" w:rsidRDefault="0095771B" w:rsidP="00B72549">
            <w:pPr>
              <w:spacing w:after="0" w:line="276" w:lineRule="auto"/>
              <w:jc w:val="center"/>
              <w:rPr>
                <w:rFonts w:eastAsia="宋体"/>
                <w:bCs/>
                <w:lang w:val="en-US"/>
              </w:rPr>
            </w:pPr>
            <w:r>
              <w:rPr>
                <w:bCs/>
                <w:lang w:val="zh-CN"/>
              </w:rPr>
              <w:t>13</w:t>
            </w:r>
            <w:r w:rsidR="00B72549">
              <w:rPr>
                <w:bCs/>
                <w:lang w:val="en-US"/>
              </w:rPr>
              <w:t>7.0</w:t>
            </w:r>
          </w:p>
        </w:tc>
        <w:tc>
          <w:tcPr>
            <w:tcW w:w="1110" w:type="dxa"/>
            <w:vAlign w:val="center"/>
          </w:tcPr>
          <w:p w:rsidR="00363A72" w:rsidRDefault="0095771B" w:rsidP="00B72549">
            <w:pPr>
              <w:spacing w:after="0" w:line="276" w:lineRule="auto"/>
              <w:jc w:val="center"/>
              <w:rPr>
                <w:rFonts w:eastAsia="宋体"/>
                <w:bCs/>
              </w:rPr>
            </w:pPr>
            <w:r>
              <w:rPr>
                <w:bCs/>
                <w:lang w:val="zh-CN"/>
              </w:rPr>
              <w:t>122.8</w:t>
            </w:r>
          </w:p>
        </w:tc>
        <w:tc>
          <w:tcPr>
            <w:tcW w:w="1200" w:type="dxa"/>
            <w:vAlign w:val="center"/>
          </w:tcPr>
          <w:p w:rsidR="00363A72" w:rsidRDefault="0095771B" w:rsidP="00B72549">
            <w:pPr>
              <w:spacing w:after="0" w:line="276" w:lineRule="auto"/>
              <w:jc w:val="center"/>
              <w:rPr>
                <w:rFonts w:eastAsia="宋体"/>
                <w:bCs/>
              </w:rPr>
            </w:pPr>
            <w:r>
              <w:rPr>
                <w:bCs/>
                <w:lang w:val="zh-CN"/>
              </w:rPr>
              <w:t>124.8</w:t>
            </w:r>
          </w:p>
        </w:tc>
        <w:tc>
          <w:tcPr>
            <w:tcW w:w="1215" w:type="dxa"/>
            <w:vAlign w:val="center"/>
          </w:tcPr>
          <w:p w:rsidR="00363A72" w:rsidRDefault="0095771B" w:rsidP="00B72549">
            <w:pPr>
              <w:spacing w:after="0" w:line="276" w:lineRule="auto"/>
              <w:jc w:val="center"/>
              <w:rPr>
                <w:bCs/>
                <w:lang w:val="zh-CN"/>
              </w:rPr>
            </w:pPr>
            <w:r>
              <w:rPr>
                <w:bCs/>
                <w:lang w:val="zh-CN"/>
              </w:rPr>
              <w:t>89.1</w:t>
            </w:r>
          </w:p>
        </w:tc>
        <w:tc>
          <w:tcPr>
            <w:tcW w:w="1050" w:type="dxa"/>
            <w:vAlign w:val="center"/>
          </w:tcPr>
          <w:p w:rsidR="00363A72" w:rsidRPr="00B72549" w:rsidRDefault="0095771B" w:rsidP="00B72549">
            <w:pPr>
              <w:spacing w:after="0" w:line="276" w:lineRule="auto"/>
              <w:jc w:val="center"/>
              <w:rPr>
                <w:bCs/>
                <w:lang w:val="en-US"/>
              </w:rPr>
            </w:pPr>
            <w:r>
              <w:rPr>
                <w:bCs/>
                <w:lang w:val="zh-CN"/>
              </w:rPr>
              <w:t>97.</w:t>
            </w:r>
            <w:r w:rsidR="00B72549">
              <w:rPr>
                <w:bCs/>
                <w:lang w:val="en-US"/>
              </w:rPr>
              <w:t>1</w:t>
            </w:r>
          </w:p>
        </w:tc>
      </w:tr>
      <w:tr w:rsidR="00363A72">
        <w:trPr>
          <w:cantSplit/>
          <w:trHeight w:val="22"/>
          <w:jc w:val="center"/>
        </w:trPr>
        <w:tc>
          <w:tcPr>
            <w:tcW w:w="1314" w:type="dxa"/>
            <w:vMerge w:val="restart"/>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UL:  Delay CDF [s]</w:t>
            </w: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363A72" w:rsidRDefault="0095771B">
            <w:pPr>
              <w:spacing w:after="0" w:line="276" w:lineRule="auto"/>
              <w:jc w:val="center"/>
              <w:rPr>
                <w:rFonts w:eastAsia="宋体"/>
                <w:bCs/>
              </w:rPr>
            </w:pPr>
            <w:r>
              <w:rPr>
                <w:bCs/>
                <w:lang w:val="zh-CN"/>
              </w:rPr>
              <w:t>0.021</w:t>
            </w:r>
          </w:p>
        </w:tc>
        <w:tc>
          <w:tcPr>
            <w:tcW w:w="1095" w:type="dxa"/>
            <w:vAlign w:val="center"/>
          </w:tcPr>
          <w:p w:rsidR="00363A72" w:rsidRDefault="0095771B">
            <w:pPr>
              <w:spacing w:after="0" w:line="276" w:lineRule="auto"/>
              <w:jc w:val="center"/>
              <w:rPr>
                <w:rFonts w:eastAsia="宋体"/>
                <w:bCs/>
              </w:rPr>
            </w:pPr>
            <w:r>
              <w:rPr>
                <w:bCs/>
                <w:lang w:val="zh-CN"/>
              </w:rPr>
              <w:t>0.021</w:t>
            </w:r>
          </w:p>
        </w:tc>
        <w:tc>
          <w:tcPr>
            <w:tcW w:w="1110" w:type="dxa"/>
            <w:vAlign w:val="center"/>
          </w:tcPr>
          <w:p w:rsidR="00363A72" w:rsidRDefault="0095771B">
            <w:pPr>
              <w:spacing w:after="0" w:line="276" w:lineRule="auto"/>
              <w:jc w:val="center"/>
              <w:rPr>
                <w:rFonts w:eastAsia="宋体"/>
                <w:bCs/>
              </w:rPr>
            </w:pPr>
            <w:r>
              <w:rPr>
                <w:bCs/>
                <w:lang w:val="zh-CN"/>
              </w:rPr>
              <w:t>0.021</w:t>
            </w:r>
          </w:p>
        </w:tc>
        <w:tc>
          <w:tcPr>
            <w:tcW w:w="1200" w:type="dxa"/>
            <w:vAlign w:val="center"/>
          </w:tcPr>
          <w:p w:rsidR="00363A72" w:rsidRDefault="0095771B">
            <w:pPr>
              <w:spacing w:after="0" w:line="276" w:lineRule="auto"/>
              <w:jc w:val="center"/>
              <w:rPr>
                <w:rFonts w:eastAsia="宋体"/>
                <w:bCs/>
              </w:rPr>
            </w:pPr>
            <w:r>
              <w:rPr>
                <w:bCs/>
                <w:lang w:val="zh-CN"/>
              </w:rPr>
              <w:t>0.021</w:t>
            </w:r>
          </w:p>
        </w:tc>
        <w:tc>
          <w:tcPr>
            <w:tcW w:w="1215" w:type="dxa"/>
            <w:vAlign w:val="center"/>
          </w:tcPr>
          <w:p w:rsidR="00363A72" w:rsidRDefault="0095771B">
            <w:pPr>
              <w:spacing w:after="0" w:line="276" w:lineRule="auto"/>
              <w:jc w:val="center"/>
              <w:rPr>
                <w:bCs/>
                <w:lang w:val="zh-CN"/>
              </w:rPr>
            </w:pPr>
            <w:r>
              <w:rPr>
                <w:bCs/>
                <w:lang w:val="zh-CN"/>
              </w:rPr>
              <w:t>0.021</w:t>
            </w:r>
          </w:p>
        </w:tc>
        <w:tc>
          <w:tcPr>
            <w:tcW w:w="1050" w:type="dxa"/>
            <w:vAlign w:val="center"/>
          </w:tcPr>
          <w:p w:rsidR="00363A72" w:rsidRDefault="0095771B">
            <w:pPr>
              <w:spacing w:after="0" w:line="276" w:lineRule="auto"/>
              <w:jc w:val="center"/>
              <w:rPr>
                <w:bCs/>
                <w:lang w:val="zh-CN"/>
              </w:rPr>
            </w:pPr>
            <w:r>
              <w:rPr>
                <w:bCs/>
                <w:lang w:val="zh-CN"/>
              </w:rPr>
              <w:t>0.021</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363A72" w:rsidRDefault="0095771B">
            <w:pPr>
              <w:spacing w:after="0" w:line="276" w:lineRule="auto"/>
              <w:jc w:val="center"/>
              <w:rPr>
                <w:rFonts w:eastAsia="宋体"/>
                <w:bCs/>
              </w:rPr>
            </w:pPr>
            <w:r>
              <w:rPr>
                <w:bCs/>
                <w:lang w:val="zh-CN"/>
              </w:rPr>
              <w:t>0.025</w:t>
            </w:r>
          </w:p>
        </w:tc>
        <w:tc>
          <w:tcPr>
            <w:tcW w:w="1095" w:type="dxa"/>
            <w:vAlign w:val="center"/>
          </w:tcPr>
          <w:p w:rsidR="00363A72" w:rsidRDefault="0095771B">
            <w:pPr>
              <w:spacing w:after="0" w:line="276" w:lineRule="auto"/>
              <w:jc w:val="center"/>
              <w:rPr>
                <w:rFonts w:eastAsia="宋体"/>
                <w:bCs/>
              </w:rPr>
            </w:pPr>
            <w:r>
              <w:rPr>
                <w:bCs/>
                <w:lang w:val="zh-CN"/>
              </w:rPr>
              <w:t>0.025</w:t>
            </w:r>
          </w:p>
        </w:tc>
        <w:tc>
          <w:tcPr>
            <w:tcW w:w="1110" w:type="dxa"/>
            <w:vAlign w:val="center"/>
          </w:tcPr>
          <w:p w:rsidR="00363A72" w:rsidRDefault="0095771B">
            <w:pPr>
              <w:spacing w:after="0" w:line="276" w:lineRule="auto"/>
              <w:jc w:val="center"/>
              <w:rPr>
                <w:rFonts w:eastAsia="宋体"/>
                <w:bCs/>
              </w:rPr>
            </w:pPr>
            <w:r>
              <w:rPr>
                <w:bCs/>
                <w:lang w:val="zh-CN"/>
              </w:rPr>
              <w:t>0.030</w:t>
            </w:r>
          </w:p>
        </w:tc>
        <w:tc>
          <w:tcPr>
            <w:tcW w:w="1200" w:type="dxa"/>
            <w:vAlign w:val="center"/>
          </w:tcPr>
          <w:p w:rsidR="00363A72" w:rsidRDefault="0095771B">
            <w:pPr>
              <w:spacing w:after="0" w:line="276" w:lineRule="auto"/>
              <w:jc w:val="center"/>
              <w:rPr>
                <w:rFonts w:eastAsia="宋体"/>
                <w:bCs/>
              </w:rPr>
            </w:pPr>
            <w:r>
              <w:rPr>
                <w:bCs/>
                <w:lang w:val="zh-CN"/>
              </w:rPr>
              <w:t>0.029</w:t>
            </w:r>
          </w:p>
        </w:tc>
        <w:tc>
          <w:tcPr>
            <w:tcW w:w="1215" w:type="dxa"/>
            <w:vAlign w:val="center"/>
          </w:tcPr>
          <w:p w:rsidR="00363A72" w:rsidRDefault="0095771B">
            <w:pPr>
              <w:spacing w:after="0" w:line="276" w:lineRule="auto"/>
              <w:jc w:val="center"/>
              <w:rPr>
                <w:bCs/>
                <w:lang w:val="zh-CN"/>
              </w:rPr>
            </w:pPr>
            <w:r>
              <w:rPr>
                <w:bCs/>
                <w:lang w:val="zh-CN"/>
              </w:rPr>
              <w:t>0.051</w:t>
            </w:r>
          </w:p>
        </w:tc>
        <w:tc>
          <w:tcPr>
            <w:tcW w:w="1050" w:type="dxa"/>
            <w:vAlign w:val="center"/>
          </w:tcPr>
          <w:p w:rsidR="00363A72" w:rsidRDefault="0095771B">
            <w:pPr>
              <w:spacing w:after="0" w:line="276" w:lineRule="auto"/>
              <w:jc w:val="center"/>
              <w:rPr>
                <w:bCs/>
                <w:lang w:val="zh-CN"/>
              </w:rPr>
            </w:pPr>
            <w:r>
              <w:rPr>
                <w:bCs/>
                <w:lang w:val="zh-CN"/>
              </w:rPr>
              <w:t>0.046</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363A72" w:rsidRDefault="0095771B">
            <w:pPr>
              <w:spacing w:after="0" w:line="276" w:lineRule="auto"/>
              <w:jc w:val="center"/>
              <w:rPr>
                <w:rFonts w:eastAsia="宋体"/>
                <w:bCs/>
              </w:rPr>
            </w:pPr>
            <w:r>
              <w:rPr>
                <w:bCs/>
                <w:lang w:val="zh-CN"/>
              </w:rPr>
              <w:t>0.180</w:t>
            </w:r>
          </w:p>
        </w:tc>
        <w:tc>
          <w:tcPr>
            <w:tcW w:w="1095" w:type="dxa"/>
            <w:vAlign w:val="center"/>
          </w:tcPr>
          <w:p w:rsidR="00363A72" w:rsidRDefault="0095771B">
            <w:pPr>
              <w:spacing w:after="0" w:line="276" w:lineRule="auto"/>
              <w:jc w:val="center"/>
              <w:rPr>
                <w:rFonts w:eastAsia="宋体"/>
                <w:bCs/>
              </w:rPr>
            </w:pPr>
            <w:r>
              <w:rPr>
                <w:bCs/>
                <w:lang w:val="zh-CN"/>
              </w:rPr>
              <w:t>0.176</w:t>
            </w:r>
          </w:p>
        </w:tc>
        <w:tc>
          <w:tcPr>
            <w:tcW w:w="1110" w:type="dxa"/>
            <w:vAlign w:val="center"/>
          </w:tcPr>
          <w:p w:rsidR="00363A72" w:rsidRDefault="0095771B">
            <w:pPr>
              <w:spacing w:after="0" w:line="276" w:lineRule="auto"/>
              <w:jc w:val="center"/>
              <w:rPr>
                <w:rFonts w:eastAsia="宋体"/>
                <w:bCs/>
              </w:rPr>
            </w:pPr>
            <w:r>
              <w:rPr>
                <w:bCs/>
                <w:lang w:val="zh-CN"/>
              </w:rPr>
              <w:t>0.193</w:t>
            </w:r>
          </w:p>
        </w:tc>
        <w:tc>
          <w:tcPr>
            <w:tcW w:w="1200" w:type="dxa"/>
            <w:vAlign w:val="center"/>
          </w:tcPr>
          <w:p w:rsidR="00363A72" w:rsidRDefault="0095771B">
            <w:pPr>
              <w:spacing w:after="0" w:line="276" w:lineRule="auto"/>
              <w:jc w:val="center"/>
              <w:rPr>
                <w:rFonts w:eastAsia="宋体"/>
                <w:bCs/>
              </w:rPr>
            </w:pPr>
            <w:r>
              <w:rPr>
                <w:bCs/>
                <w:lang w:val="zh-CN"/>
              </w:rPr>
              <w:t>0.187</w:t>
            </w:r>
          </w:p>
        </w:tc>
        <w:tc>
          <w:tcPr>
            <w:tcW w:w="1215" w:type="dxa"/>
            <w:vAlign w:val="center"/>
          </w:tcPr>
          <w:p w:rsidR="00363A72" w:rsidRDefault="0095771B">
            <w:pPr>
              <w:spacing w:after="0" w:line="276" w:lineRule="auto"/>
              <w:jc w:val="center"/>
              <w:rPr>
                <w:bCs/>
                <w:lang w:val="zh-CN"/>
              </w:rPr>
            </w:pPr>
            <w:r>
              <w:rPr>
                <w:bCs/>
                <w:lang w:val="zh-CN"/>
              </w:rPr>
              <w:t>0.395</w:t>
            </w:r>
          </w:p>
        </w:tc>
        <w:tc>
          <w:tcPr>
            <w:tcW w:w="1050" w:type="dxa"/>
            <w:vAlign w:val="center"/>
          </w:tcPr>
          <w:p w:rsidR="00363A72" w:rsidRDefault="0095771B">
            <w:pPr>
              <w:spacing w:after="0" w:line="276" w:lineRule="auto"/>
              <w:jc w:val="center"/>
              <w:rPr>
                <w:bCs/>
                <w:lang w:val="zh-CN"/>
              </w:rPr>
            </w:pPr>
            <w:r>
              <w:rPr>
                <w:bCs/>
                <w:lang w:val="zh-CN"/>
              </w:rPr>
              <w:t>0.342</w:t>
            </w:r>
          </w:p>
        </w:tc>
      </w:tr>
      <w:tr w:rsidR="00363A72">
        <w:trPr>
          <w:cantSplit/>
          <w:trHeight w:val="22"/>
          <w:jc w:val="center"/>
        </w:trPr>
        <w:tc>
          <w:tcPr>
            <w:tcW w:w="1314" w:type="dxa"/>
            <w:vMerge/>
            <w:vAlign w:val="center"/>
          </w:tcPr>
          <w:p w:rsidR="00363A72" w:rsidRDefault="00363A72">
            <w:pPr>
              <w:spacing w:after="0" w:line="276" w:lineRule="auto"/>
              <w:jc w:val="center"/>
              <w:rPr>
                <w:bCs/>
              </w:rPr>
            </w:pPr>
          </w:p>
        </w:tc>
        <w:tc>
          <w:tcPr>
            <w:tcW w:w="523" w:type="dxa"/>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363A72" w:rsidRDefault="0095771B">
            <w:pPr>
              <w:spacing w:after="0" w:line="276" w:lineRule="auto"/>
              <w:jc w:val="center"/>
              <w:rPr>
                <w:rFonts w:eastAsia="宋体"/>
                <w:bCs/>
              </w:rPr>
            </w:pPr>
            <w:r>
              <w:rPr>
                <w:bCs/>
                <w:lang w:val="zh-CN"/>
              </w:rPr>
              <w:t>0.050</w:t>
            </w:r>
          </w:p>
        </w:tc>
        <w:tc>
          <w:tcPr>
            <w:tcW w:w="1095" w:type="dxa"/>
            <w:vAlign w:val="center"/>
          </w:tcPr>
          <w:p w:rsidR="00363A72" w:rsidRDefault="0095771B">
            <w:pPr>
              <w:spacing w:after="0" w:line="276" w:lineRule="auto"/>
              <w:jc w:val="center"/>
              <w:rPr>
                <w:rFonts w:eastAsia="宋体"/>
                <w:bCs/>
              </w:rPr>
            </w:pPr>
            <w:r>
              <w:rPr>
                <w:bCs/>
                <w:lang w:val="zh-CN"/>
              </w:rPr>
              <w:t>0.049</w:t>
            </w:r>
          </w:p>
        </w:tc>
        <w:tc>
          <w:tcPr>
            <w:tcW w:w="1110" w:type="dxa"/>
            <w:vAlign w:val="center"/>
          </w:tcPr>
          <w:p w:rsidR="00363A72" w:rsidRDefault="0095771B">
            <w:pPr>
              <w:spacing w:after="0" w:line="276" w:lineRule="auto"/>
              <w:jc w:val="center"/>
              <w:rPr>
                <w:rFonts w:eastAsia="宋体"/>
                <w:bCs/>
              </w:rPr>
            </w:pPr>
            <w:r>
              <w:rPr>
                <w:bCs/>
                <w:lang w:val="zh-CN"/>
              </w:rPr>
              <w:t>0.054</w:t>
            </w:r>
          </w:p>
        </w:tc>
        <w:tc>
          <w:tcPr>
            <w:tcW w:w="1200" w:type="dxa"/>
            <w:vAlign w:val="center"/>
          </w:tcPr>
          <w:p w:rsidR="00363A72" w:rsidRDefault="0095771B">
            <w:pPr>
              <w:spacing w:after="0" w:line="276" w:lineRule="auto"/>
              <w:jc w:val="center"/>
              <w:rPr>
                <w:rFonts w:eastAsia="宋体"/>
                <w:bCs/>
              </w:rPr>
            </w:pPr>
            <w:r>
              <w:rPr>
                <w:bCs/>
                <w:lang w:val="zh-CN"/>
              </w:rPr>
              <w:t>0.053</w:t>
            </w:r>
          </w:p>
        </w:tc>
        <w:tc>
          <w:tcPr>
            <w:tcW w:w="1215" w:type="dxa"/>
            <w:vAlign w:val="center"/>
          </w:tcPr>
          <w:p w:rsidR="00363A72" w:rsidRDefault="0095771B">
            <w:pPr>
              <w:spacing w:after="0" w:line="276" w:lineRule="auto"/>
              <w:jc w:val="center"/>
              <w:rPr>
                <w:bCs/>
                <w:lang w:val="zh-CN"/>
              </w:rPr>
            </w:pPr>
            <w:r>
              <w:rPr>
                <w:bCs/>
                <w:lang w:val="zh-CN"/>
              </w:rPr>
              <w:t>0.110</w:t>
            </w:r>
          </w:p>
        </w:tc>
        <w:tc>
          <w:tcPr>
            <w:tcW w:w="1050" w:type="dxa"/>
            <w:vAlign w:val="center"/>
          </w:tcPr>
          <w:p w:rsidR="00363A72" w:rsidRDefault="0095771B">
            <w:pPr>
              <w:spacing w:after="0" w:line="276" w:lineRule="auto"/>
              <w:jc w:val="center"/>
              <w:rPr>
                <w:bCs/>
                <w:lang w:val="zh-CN"/>
              </w:rPr>
            </w:pPr>
            <w:r>
              <w:rPr>
                <w:bCs/>
                <w:lang w:val="zh-CN"/>
              </w:rPr>
              <w:t>0.093</w:t>
            </w:r>
          </w:p>
        </w:tc>
      </w:tr>
      <w:tr w:rsidR="00363A72">
        <w:trPr>
          <w:cantSplit/>
          <w:trHeight w:val="22"/>
          <w:jc w:val="center"/>
        </w:trPr>
        <w:tc>
          <w:tcPr>
            <w:tcW w:w="1837" w:type="dxa"/>
            <w:gridSpan w:val="2"/>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BO</w:t>
            </w:r>
            <w:r w:rsidR="00B72549">
              <w:rPr>
                <w:rFonts w:eastAsia="宋体"/>
                <w:bCs/>
                <w:sz w:val="20"/>
                <w:szCs w:val="20"/>
              </w:rPr>
              <w:t xml:space="preserve"> </w:t>
            </w:r>
            <w:r>
              <w:rPr>
                <w:bCs/>
                <w:sz w:val="20"/>
                <w:szCs w:val="20"/>
              </w:rPr>
              <w:t>(DL</w:t>
            </w:r>
            <w:proofErr w:type="gramStart"/>
            <w:r>
              <w:rPr>
                <w:bCs/>
                <w:sz w:val="20"/>
                <w:szCs w:val="20"/>
              </w:rPr>
              <w:t>)(</w:t>
            </w:r>
            <w:proofErr w:type="gramEnd"/>
            <w:r>
              <w:rPr>
                <w:bCs/>
                <w:sz w:val="20"/>
                <w:szCs w:val="20"/>
              </w:rPr>
              <w:t>%)</w:t>
            </w:r>
          </w:p>
        </w:tc>
        <w:tc>
          <w:tcPr>
            <w:tcW w:w="1209" w:type="dxa"/>
            <w:vAlign w:val="center"/>
          </w:tcPr>
          <w:p w:rsidR="00363A72" w:rsidRDefault="0095771B">
            <w:pPr>
              <w:spacing w:after="0" w:line="276" w:lineRule="auto"/>
              <w:jc w:val="center"/>
              <w:rPr>
                <w:bCs/>
              </w:rPr>
            </w:pPr>
            <w:r>
              <w:rPr>
                <w:bCs/>
                <w:lang w:val="zh-CN"/>
              </w:rPr>
              <w:t>8.952</w:t>
            </w:r>
          </w:p>
        </w:tc>
        <w:tc>
          <w:tcPr>
            <w:tcW w:w="1095" w:type="dxa"/>
            <w:vAlign w:val="center"/>
          </w:tcPr>
          <w:p w:rsidR="00363A72" w:rsidRDefault="0095771B">
            <w:pPr>
              <w:spacing w:after="0" w:line="276" w:lineRule="auto"/>
              <w:jc w:val="center"/>
              <w:rPr>
                <w:rFonts w:eastAsia="宋体"/>
                <w:bCs/>
              </w:rPr>
            </w:pPr>
            <w:r>
              <w:rPr>
                <w:bCs/>
                <w:lang w:val="zh-CN"/>
              </w:rPr>
              <w:t>9.024</w:t>
            </w:r>
          </w:p>
        </w:tc>
        <w:tc>
          <w:tcPr>
            <w:tcW w:w="1110" w:type="dxa"/>
            <w:vAlign w:val="center"/>
          </w:tcPr>
          <w:p w:rsidR="00363A72" w:rsidRDefault="0095771B">
            <w:pPr>
              <w:spacing w:after="0" w:line="276" w:lineRule="auto"/>
              <w:jc w:val="center"/>
              <w:rPr>
                <w:rFonts w:eastAsia="宋体"/>
                <w:bCs/>
                <w:lang w:val="en-US" w:eastAsia="zh-CN"/>
              </w:rPr>
            </w:pPr>
            <w:r>
              <w:rPr>
                <w:bCs/>
                <w:lang w:val="zh-CN"/>
              </w:rPr>
              <w:t>17.128</w:t>
            </w:r>
          </w:p>
        </w:tc>
        <w:tc>
          <w:tcPr>
            <w:tcW w:w="1200" w:type="dxa"/>
            <w:vAlign w:val="center"/>
          </w:tcPr>
          <w:p w:rsidR="00363A72" w:rsidRDefault="0095771B">
            <w:pPr>
              <w:spacing w:after="0" w:line="276" w:lineRule="auto"/>
              <w:jc w:val="center"/>
              <w:rPr>
                <w:rFonts w:eastAsia="宋体"/>
                <w:bCs/>
              </w:rPr>
            </w:pPr>
            <w:r>
              <w:rPr>
                <w:bCs/>
                <w:lang w:val="zh-CN"/>
              </w:rPr>
              <w:t>17.674</w:t>
            </w:r>
          </w:p>
        </w:tc>
        <w:tc>
          <w:tcPr>
            <w:tcW w:w="1215" w:type="dxa"/>
            <w:vAlign w:val="center"/>
          </w:tcPr>
          <w:p w:rsidR="00363A72" w:rsidRDefault="0095771B">
            <w:pPr>
              <w:spacing w:after="0" w:line="276" w:lineRule="auto"/>
              <w:jc w:val="center"/>
              <w:rPr>
                <w:bCs/>
                <w:lang w:val="zh-CN"/>
              </w:rPr>
            </w:pPr>
            <w:r>
              <w:rPr>
                <w:bCs/>
                <w:lang w:val="zh-CN"/>
              </w:rPr>
              <w:t>38.534</w:t>
            </w:r>
          </w:p>
        </w:tc>
        <w:tc>
          <w:tcPr>
            <w:tcW w:w="1050" w:type="dxa"/>
            <w:vAlign w:val="center"/>
          </w:tcPr>
          <w:p w:rsidR="00363A72" w:rsidRDefault="0095771B">
            <w:pPr>
              <w:spacing w:after="0" w:line="276" w:lineRule="auto"/>
              <w:jc w:val="center"/>
              <w:rPr>
                <w:bCs/>
                <w:lang w:val="zh-CN"/>
              </w:rPr>
            </w:pPr>
            <w:r>
              <w:rPr>
                <w:bCs/>
                <w:lang w:val="zh-CN"/>
              </w:rPr>
              <w:t>38.626</w:t>
            </w:r>
          </w:p>
        </w:tc>
      </w:tr>
      <w:tr w:rsidR="00363A72">
        <w:trPr>
          <w:cantSplit/>
          <w:trHeight w:val="22"/>
          <w:jc w:val="center"/>
        </w:trPr>
        <w:tc>
          <w:tcPr>
            <w:tcW w:w="1837" w:type="dxa"/>
            <w:gridSpan w:val="2"/>
            <w:vAlign w:val="center"/>
          </w:tcPr>
          <w:p w:rsidR="00363A72" w:rsidRDefault="0095771B">
            <w:pPr>
              <w:pStyle w:val="NormalWeb"/>
              <w:spacing w:before="0" w:beforeAutospacing="0" w:after="0" w:afterAutospacing="0" w:line="276" w:lineRule="auto"/>
              <w:jc w:val="center"/>
              <w:rPr>
                <w:rFonts w:eastAsia="宋体"/>
                <w:bCs/>
                <w:sz w:val="20"/>
                <w:szCs w:val="20"/>
              </w:rPr>
            </w:pPr>
            <w:r>
              <w:rPr>
                <w:rFonts w:eastAsia="宋体"/>
                <w:bCs/>
                <w:sz w:val="20"/>
                <w:szCs w:val="20"/>
              </w:rPr>
              <w:t>BO</w:t>
            </w:r>
            <w:r w:rsidR="00B72549">
              <w:rPr>
                <w:rFonts w:eastAsia="宋体"/>
                <w:bCs/>
                <w:sz w:val="20"/>
                <w:szCs w:val="20"/>
              </w:rPr>
              <w:t xml:space="preserve"> </w:t>
            </w:r>
            <w:r>
              <w:rPr>
                <w:bCs/>
                <w:sz w:val="20"/>
                <w:szCs w:val="20"/>
              </w:rPr>
              <w:t>(UL</w:t>
            </w:r>
            <w:proofErr w:type="gramStart"/>
            <w:r>
              <w:rPr>
                <w:bCs/>
                <w:sz w:val="20"/>
                <w:szCs w:val="20"/>
              </w:rPr>
              <w:t>)(</w:t>
            </w:r>
            <w:proofErr w:type="gramEnd"/>
            <w:r>
              <w:rPr>
                <w:bCs/>
                <w:sz w:val="20"/>
                <w:szCs w:val="20"/>
              </w:rPr>
              <w:t>%)</w:t>
            </w:r>
          </w:p>
        </w:tc>
        <w:tc>
          <w:tcPr>
            <w:tcW w:w="1209" w:type="dxa"/>
            <w:vAlign w:val="center"/>
          </w:tcPr>
          <w:p w:rsidR="00363A72" w:rsidRDefault="0095771B">
            <w:pPr>
              <w:spacing w:after="0" w:line="276" w:lineRule="auto"/>
              <w:jc w:val="center"/>
              <w:rPr>
                <w:bCs/>
              </w:rPr>
            </w:pPr>
            <w:r>
              <w:rPr>
                <w:bCs/>
                <w:lang w:val="zh-CN"/>
              </w:rPr>
              <w:t>8.450</w:t>
            </w:r>
          </w:p>
        </w:tc>
        <w:tc>
          <w:tcPr>
            <w:tcW w:w="1095" w:type="dxa"/>
            <w:vAlign w:val="center"/>
          </w:tcPr>
          <w:p w:rsidR="00363A72" w:rsidRDefault="0095771B">
            <w:pPr>
              <w:spacing w:after="0" w:line="276" w:lineRule="auto"/>
              <w:jc w:val="center"/>
              <w:rPr>
                <w:rFonts w:eastAsia="宋体"/>
                <w:bCs/>
              </w:rPr>
            </w:pPr>
            <w:r>
              <w:rPr>
                <w:bCs/>
                <w:lang w:val="zh-CN"/>
              </w:rPr>
              <w:t>8.321</w:t>
            </w:r>
          </w:p>
        </w:tc>
        <w:tc>
          <w:tcPr>
            <w:tcW w:w="1110" w:type="dxa"/>
            <w:vAlign w:val="center"/>
          </w:tcPr>
          <w:p w:rsidR="00363A72" w:rsidRDefault="0095771B">
            <w:pPr>
              <w:spacing w:after="0" w:line="276" w:lineRule="auto"/>
              <w:jc w:val="center"/>
              <w:rPr>
                <w:rFonts w:eastAsia="宋体"/>
                <w:bCs/>
              </w:rPr>
            </w:pPr>
            <w:r>
              <w:rPr>
                <w:bCs/>
                <w:lang w:val="zh-CN"/>
              </w:rPr>
              <w:t>14.673</w:t>
            </w:r>
          </w:p>
        </w:tc>
        <w:tc>
          <w:tcPr>
            <w:tcW w:w="1200" w:type="dxa"/>
            <w:vAlign w:val="center"/>
          </w:tcPr>
          <w:p w:rsidR="00363A72" w:rsidRDefault="0095771B">
            <w:pPr>
              <w:spacing w:after="0" w:line="276" w:lineRule="auto"/>
              <w:jc w:val="center"/>
              <w:rPr>
                <w:rFonts w:eastAsia="宋体"/>
                <w:bCs/>
              </w:rPr>
            </w:pPr>
            <w:r>
              <w:rPr>
                <w:bCs/>
                <w:lang w:val="zh-CN"/>
              </w:rPr>
              <w:t>14.372</w:t>
            </w:r>
          </w:p>
        </w:tc>
        <w:tc>
          <w:tcPr>
            <w:tcW w:w="1215" w:type="dxa"/>
            <w:vAlign w:val="center"/>
          </w:tcPr>
          <w:p w:rsidR="00363A72" w:rsidRDefault="0095771B">
            <w:pPr>
              <w:spacing w:after="0" w:line="276" w:lineRule="auto"/>
              <w:jc w:val="center"/>
              <w:rPr>
                <w:bCs/>
                <w:lang w:val="zh-CN"/>
              </w:rPr>
            </w:pPr>
            <w:r>
              <w:rPr>
                <w:bCs/>
                <w:lang w:val="zh-CN"/>
              </w:rPr>
              <w:t>30.817</w:t>
            </w:r>
          </w:p>
        </w:tc>
        <w:tc>
          <w:tcPr>
            <w:tcW w:w="1050" w:type="dxa"/>
            <w:vAlign w:val="center"/>
          </w:tcPr>
          <w:p w:rsidR="00363A72" w:rsidRDefault="0095771B">
            <w:pPr>
              <w:spacing w:after="0" w:line="276" w:lineRule="auto"/>
              <w:jc w:val="center"/>
              <w:rPr>
                <w:bCs/>
                <w:lang w:val="zh-CN"/>
              </w:rPr>
            </w:pPr>
            <w:r>
              <w:rPr>
                <w:bCs/>
                <w:lang w:val="zh-CN"/>
              </w:rPr>
              <w:t>27.905</w:t>
            </w:r>
          </w:p>
        </w:tc>
      </w:tr>
      <w:tr w:rsidR="00363A72">
        <w:trPr>
          <w:cantSplit/>
          <w:trHeight w:val="429"/>
          <w:jc w:val="center"/>
        </w:trPr>
        <w:tc>
          <w:tcPr>
            <w:tcW w:w="1837" w:type="dxa"/>
            <w:gridSpan w:val="2"/>
            <w:vAlign w:val="center"/>
          </w:tcPr>
          <w:p w:rsidR="00363A72" w:rsidRDefault="0095771B">
            <w:pPr>
              <w:spacing w:after="0" w:line="276" w:lineRule="auto"/>
              <w:jc w:val="center"/>
              <w:rPr>
                <w:rFonts w:eastAsia="宋体"/>
                <w:bCs/>
              </w:rPr>
            </w:pPr>
            <w:r>
              <w:rPr>
                <w:rFonts w:ascii="Cambria Math" w:hAnsi="Cambria Math"/>
              </w:rPr>
              <w:t>𝜆</w:t>
            </w:r>
          </w:p>
        </w:tc>
        <w:tc>
          <w:tcPr>
            <w:tcW w:w="2304" w:type="dxa"/>
            <w:gridSpan w:val="2"/>
            <w:vAlign w:val="center"/>
          </w:tcPr>
          <w:p w:rsidR="00363A72" w:rsidRDefault="0095771B">
            <w:pPr>
              <w:spacing w:after="0" w:line="276" w:lineRule="auto"/>
              <w:jc w:val="center"/>
              <w:rPr>
                <w:bCs/>
                <w:lang w:val="en-US" w:eastAsia="zh-CN"/>
              </w:rPr>
            </w:pPr>
            <w:r>
              <w:rPr>
                <w:bCs/>
                <w:lang w:val="en-US" w:eastAsia="zh-CN"/>
              </w:rPr>
              <w:t>DL:</w:t>
            </w:r>
            <w:r w:rsidR="008005A1">
              <w:rPr>
                <w:bCs/>
                <w:lang w:val="en-US" w:eastAsia="zh-CN"/>
              </w:rPr>
              <w:t xml:space="preserve"> </w:t>
            </w:r>
            <w:r>
              <w:rPr>
                <w:bCs/>
                <w:lang w:val="en-US" w:eastAsia="zh-CN"/>
              </w:rPr>
              <w:t>0.3</w:t>
            </w:r>
            <w:r w:rsidR="008005A1">
              <w:rPr>
                <w:bCs/>
                <w:lang w:val="en-US" w:eastAsia="zh-CN"/>
              </w:rPr>
              <w:t xml:space="preserve"> </w:t>
            </w:r>
            <w:r>
              <w:rPr>
                <w:bCs/>
                <w:lang w:val="en-US" w:eastAsia="zh-CN"/>
              </w:rPr>
              <w:t>files/s</w:t>
            </w:r>
          </w:p>
          <w:p w:rsidR="00363A72" w:rsidRDefault="0095771B">
            <w:pPr>
              <w:spacing w:after="0" w:line="276" w:lineRule="auto"/>
              <w:jc w:val="center"/>
              <w:rPr>
                <w:bCs/>
                <w:lang w:val="en-US" w:eastAsia="zh-CN"/>
              </w:rPr>
            </w:pPr>
            <w:r>
              <w:rPr>
                <w:bCs/>
                <w:lang w:val="en-US" w:eastAsia="zh-CN"/>
              </w:rPr>
              <w:t>UL:</w:t>
            </w:r>
            <w:r w:rsidR="008005A1">
              <w:rPr>
                <w:bCs/>
                <w:lang w:val="en-US" w:eastAsia="zh-CN"/>
              </w:rPr>
              <w:t xml:space="preserve"> </w:t>
            </w:r>
            <w:r>
              <w:rPr>
                <w:bCs/>
                <w:lang w:val="en-US" w:eastAsia="zh-CN"/>
              </w:rPr>
              <w:t>0.3</w:t>
            </w:r>
            <w:r w:rsidR="008005A1">
              <w:rPr>
                <w:bCs/>
                <w:lang w:val="en-US" w:eastAsia="zh-CN"/>
              </w:rPr>
              <w:t xml:space="preserve"> </w:t>
            </w:r>
            <w:r>
              <w:rPr>
                <w:bCs/>
                <w:lang w:val="en-US" w:eastAsia="zh-CN"/>
              </w:rPr>
              <w:t>files/s</w:t>
            </w:r>
          </w:p>
        </w:tc>
        <w:tc>
          <w:tcPr>
            <w:tcW w:w="2310" w:type="dxa"/>
            <w:gridSpan w:val="2"/>
            <w:vAlign w:val="center"/>
          </w:tcPr>
          <w:p w:rsidR="00363A72" w:rsidRDefault="0095771B">
            <w:pPr>
              <w:spacing w:after="0" w:line="276" w:lineRule="auto"/>
              <w:jc w:val="center"/>
              <w:rPr>
                <w:bCs/>
                <w:lang w:val="en-US" w:eastAsia="zh-CN"/>
              </w:rPr>
            </w:pPr>
            <w:r>
              <w:rPr>
                <w:bCs/>
                <w:lang w:val="en-US" w:eastAsia="zh-CN"/>
              </w:rPr>
              <w:t>DL:</w:t>
            </w:r>
            <w:r w:rsidR="008005A1">
              <w:rPr>
                <w:bCs/>
                <w:lang w:val="en-US" w:eastAsia="zh-CN"/>
              </w:rPr>
              <w:t xml:space="preserve"> </w:t>
            </w:r>
            <w:r>
              <w:rPr>
                <w:bCs/>
                <w:lang w:val="en-US" w:eastAsia="zh-CN"/>
              </w:rPr>
              <w:t>0.5</w:t>
            </w:r>
            <w:r w:rsidR="008005A1">
              <w:rPr>
                <w:bCs/>
                <w:lang w:val="en-US" w:eastAsia="zh-CN"/>
              </w:rPr>
              <w:t xml:space="preserve"> </w:t>
            </w:r>
            <w:r>
              <w:rPr>
                <w:bCs/>
                <w:lang w:val="en-US" w:eastAsia="zh-CN"/>
              </w:rPr>
              <w:t>files/s</w:t>
            </w:r>
          </w:p>
          <w:p w:rsidR="00363A72" w:rsidRDefault="0095771B">
            <w:pPr>
              <w:spacing w:after="0" w:line="276" w:lineRule="auto"/>
              <w:jc w:val="center"/>
              <w:rPr>
                <w:bCs/>
                <w:lang w:val="en-US" w:eastAsia="zh-CN"/>
              </w:rPr>
            </w:pPr>
            <w:r>
              <w:rPr>
                <w:bCs/>
                <w:lang w:val="en-US" w:eastAsia="zh-CN"/>
              </w:rPr>
              <w:t>UL:</w:t>
            </w:r>
            <w:r w:rsidR="008005A1">
              <w:rPr>
                <w:bCs/>
                <w:lang w:val="en-US" w:eastAsia="zh-CN"/>
              </w:rPr>
              <w:t xml:space="preserve"> </w:t>
            </w:r>
            <w:r>
              <w:rPr>
                <w:bCs/>
                <w:lang w:val="en-US" w:eastAsia="zh-CN"/>
              </w:rPr>
              <w:t>0.5</w:t>
            </w:r>
            <w:r w:rsidR="008005A1">
              <w:rPr>
                <w:bCs/>
                <w:lang w:val="en-US" w:eastAsia="zh-CN"/>
              </w:rPr>
              <w:t xml:space="preserve"> </w:t>
            </w:r>
            <w:r>
              <w:rPr>
                <w:bCs/>
                <w:lang w:val="en-US" w:eastAsia="zh-CN"/>
              </w:rPr>
              <w:t>files/s</w:t>
            </w:r>
          </w:p>
        </w:tc>
        <w:tc>
          <w:tcPr>
            <w:tcW w:w="2265" w:type="dxa"/>
            <w:gridSpan w:val="2"/>
            <w:vAlign w:val="center"/>
          </w:tcPr>
          <w:p w:rsidR="00363A72" w:rsidRDefault="0095771B">
            <w:pPr>
              <w:spacing w:after="0" w:line="276" w:lineRule="auto"/>
              <w:jc w:val="center"/>
              <w:rPr>
                <w:bCs/>
                <w:lang w:val="en-US" w:eastAsia="zh-CN"/>
              </w:rPr>
            </w:pPr>
            <w:r>
              <w:rPr>
                <w:bCs/>
                <w:lang w:val="en-US" w:eastAsia="zh-CN"/>
              </w:rPr>
              <w:t>DL:</w:t>
            </w:r>
            <w:r w:rsidR="008005A1">
              <w:rPr>
                <w:bCs/>
                <w:lang w:val="en-US" w:eastAsia="zh-CN"/>
              </w:rPr>
              <w:t xml:space="preserve"> </w:t>
            </w:r>
            <w:r>
              <w:rPr>
                <w:bCs/>
                <w:lang w:val="en-US" w:eastAsia="zh-CN"/>
              </w:rPr>
              <w:t>0.8</w:t>
            </w:r>
            <w:r w:rsidR="008005A1">
              <w:rPr>
                <w:bCs/>
                <w:lang w:val="en-US" w:eastAsia="zh-CN"/>
              </w:rPr>
              <w:t xml:space="preserve"> </w:t>
            </w:r>
            <w:r>
              <w:rPr>
                <w:bCs/>
                <w:lang w:val="en-US" w:eastAsia="zh-CN"/>
              </w:rPr>
              <w:t>files/s</w:t>
            </w:r>
          </w:p>
          <w:p w:rsidR="00363A72" w:rsidRDefault="0095771B">
            <w:pPr>
              <w:spacing w:after="0" w:line="276" w:lineRule="auto"/>
              <w:jc w:val="center"/>
              <w:rPr>
                <w:bCs/>
                <w:lang w:val="en-US" w:eastAsia="zh-CN"/>
              </w:rPr>
            </w:pPr>
            <w:r>
              <w:rPr>
                <w:bCs/>
                <w:lang w:val="en-US" w:eastAsia="zh-CN"/>
              </w:rPr>
              <w:t>UL:</w:t>
            </w:r>
            <w:r w:rsidR="008005A1">
              <w:rPr>
                <w:bCs/>
                <w:lang w:val="en-US" w:eastAsia="zh-CN"/>
              </w:rPr>
              <w:t xml:space="preserve"> </w:t>
            </w:r>
            <w:r>
              <w:rPr>
                <w:bCs/>
                <w:lang w:val="en-US" w:eastAsia="zh-CN"/>
              </w:rPr>
              <w:t>0.8</w:t>
            </w:r>
            <w:r w:rsidR="008005A1">
              <w:rPr>
                <w:bCs/>
                <w:lang w:val="en-US" w:eastAsia="zh-CN"/>
              </w:rPr>
              <w:t xml:space="preserve"> </w:t>
            </w:r>
            <w:r>
              <w:rPr>
                <w:bCs/>
                <w:lang w:val="en-US" w:eastAsia="zh-CN"/>
              </w:rPr>
              <w:t>files/s</w:t>
            </w:r>
          </w:p>
        </w:tc>
      </w:tr>
      <w:bookmarkEnd w:id="6"/>
    </w:tbl>
    <w:p w:rsidR="00363A72" w:rsidRDefault="00363A72">
      <w:pPr>
        <w:tabs>
          <w:tab w:val="left" w:pos="450"/>
          <w:tab w:val="left" w:pos="720"/>
        </w:tabs>
        <w:spacing w:before="120" w:after="240" w:line="260" w:lineRule="auto"/>
        <w:jc w:val="center"/>
        <w:rPr>
          <w:rFonts w:eastAsiaTheme="minorEastAsia"/>
          <w:lang w:val="en-US" w:eastAsia="zh-CN"/>
        </w:rPr>
      </w:pPr>
    </w:p>
    <w:p w:rsidR="00363A72" w:rsidRDefault="0095771B">
      <w:pPr>
        <w:tabs>
          <w:tab w:val="left" w:pos="450"/>
          <w:tab w:val="left" w:pos="720"/>
        </w:tabs>
        <w:spacing w:before="120" w:after="240" w:line="260" w:lineRule="auto"/>
        <w:jc w:val="both"/>
        <w:rPr>
          <w:lang w:val="en-US" w:eastAsia="zh-CN"/>
        </w:rPr>
      </w:pPr>
      <w:r>
        <w:rPr>
          <w:rFonts w:hint="eastAsia"/>
          <w:lang w:val="en-US" w:eastAsia="zh-CN"/>
        </w:rPr>
        <w:t xml:space="preserve">Simulation results show that multiplexing/Frequency reuse with blank pattern schemes can achieve </w:t>
      </w:r>
      <w:r>
        <w:rPr>
          <w:rFonts w:hint="eastAsia"/>
          <w:lang w:val="en-US" w:eastAsia="zh-CN"/>
        </w:rPr>
        <w:t>performance improvement compared to no- multiplexing/Frequency reuse and the gain increases with the increase of traffic load.</w:t>
      </w:r>
    </w:p>
    <w:p w:rsidR="00363A72" w:rsidRDefault="0095771B">
      <w:pPr>
        <w:spacing w:after="240"/>
        <w:jc w:val="both"/>
        <w:rPr>
          <w:lang w:val="en-US" w:eastAsia="zh-CN"/>
        </w:rPr>
      </w:pPr>
      <w:r>
        <w:rPr>
          <w:rFonts w:hint="eastAsia"/>
          <w:b/>
          <w:bCs/>
          <w:lang w:val="en-US" w:eastAsia="zh-CN"/>
        </w:rPr>
        <w:t>Proposal 3:</w:t>
      </w:r>
      <w:r>
        <w:rPr>
          <w:rFonts w:hint="eastAsia"/>
          <w:i/>
          <w:iCs/>
          <w:lang w:val="en-US" w:eastAsia="zh-CN"/>
        </w:rPr>
        <w:t xml:space="preserve"> Multiplexing/Frequency reuse with blank pattern schemes can achieve performance improvement compared to no-multiplexi</w:t>
      </w:r>
      <w:r>
        <w:rPr>
          <w:rFonts w:hint="eastAsia"/>
          <w:i/>
          <w:iCs/>
          <w:lang w:val="en-US" w:eastAsia="zh-CN"/>
        </w:rPr>
        <w:t>ng/Frequency reuse the gain increases with the increase of traffic load.</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w:t>
      </w:r>
      <w:r>
        <w:rPr>
          <w:rFonts w:ascii="Times New Roman" w:hAnsi="Times New Roman" w:hint="eastAsia"/>
          <w:b/>
          <w:bCs w:val="0"/>
          <w:sz w:val="24"/>
          <w:szCs w:val="24"/>
          <w:lang w:val="en-US" w:eastAsia="zh-CN"/>
        </w:rPr>
        <w:t xml:space="preserve"> for </w:t>
      </w:r>
      <w:r>
        <w:rPr>
          <w:rFonts w:ascii="Times New Roman" w:hAnsi="Times New Roman"/>
          <w:b/>
          <w:bCs w:val="0"/>
          <w:sz w:val="24"/>
          <w:szCs w:val="24"/>
          <w:lang w:val="en-US" w:eastAsia="zh-CN"/>
        </w:rPr>
        <w:t>FBE</w:t>
      </w:r>
    </w:p>
    <w:p w:rsidR="00363A72" w:rsidRDefault="0095771B">
      <w:pPr>
        <w:spacing w:before="120" w:after="0" w:line="240" w:lineRule="auto"/>
        <w:jc w:val="both"/>
        <w:rPr>
          <w:lang w:val="en-US" w:eastAsia="zh-CN"/>
        </w:rPr>
      </w:pPr>
      <w:r>
        <w:rPr>
          <w:rFonts w:hint="eastAsia"/>
          <w:lang w:val="en-US" w:eastAsia="zh-CN"/>
        </w:rPr>
        <w:t xml:space="preserve">In RAN1 #93 meeting, FBE based frame structure have been suggested to be studied. For FBE, low channel access probability due to fixed LBT time and unfair channel access opportunity between different NR-U nodes should be taken into consideration when they </w:t>
      </w:r>
      <w:r>
        <w:rPr>
          <w:rFonts w:hint="eastAsia"/>
          <w:lang w:val="en-US" w:eastAsia="zh-CN"/>
        </w:rPr>
        <w:t xml:space="preserve">are </w:t>
      </w:r>
      <w:proofErr w:type="spellStart"/>
      <w:r>
        <w:rPr>
          <w:rFonts w:hint="eastAsia"/>
          <w:lang w:val="en-US" w:eastAsia="zh-CN"/>
        </w:rPr>
        <w:t>asynchronized</w:t>
      </w:r>
      <w:proofErr w:type="spellEnd"/>
      <w:r>
        <w:rPr>
          <w:rFonts w:hint="eastAsia"/>
          <w:lang w:val="en-US" w:eastAsia="zh-CN"/>
        </w:rPr>
        <w:t xml:space="preserve">. Thus, multiple CCAs opportunities </w:t>
      </w:r>
      <w:r>
        <w:rPr>
          <w:rFonts w:hint="eastAsia"/>
          <w:lang w:val="en-US" w:eastAsia="zh-CN"/>
        </w:rPr>
        <w:t>such as enhanced Cat2 LBT can be configured for FBE based LBT, which was also mentioned in the other companion contribution [4].</w:t>
      </w:r>
      <w:r>
        <w:rPr>
          <w:rFonts w:hint="eastAsia"/>
          <w:lang w:val="en-US" w:eastAsia="zh-CN"/>
        </w:rPr>
        <w:t xml:space="preserve"> </w:t>
      </w:r>
      <w:r>
        <w:rPr>
          <w:rFonts w:hint="eastAsia"/>
          <w:lang w:val="en-US" w:eastAsia="zh-CN"/>
        </w:rPr>
        <w:t>W</w:t>
      </w:r>
      <w:r>
        <w:rPr>
          <w:rFonts w:hint="eastAsia"/>
          <w:lang w:val="en-US" w:eastAsia="zh-CN"/>
        </w:rPr>
        <w:t xml:space="preserve">herein, multiple CCAs opportunities </w:t>
      </w:r>
      <w:proofErr w:type="gramStart"/>
      <w:r>
        <w:rPr>
          <w:rFonts w:hint="eastAsia"/>
          <w:lang w:val="en-US" w:eastAsia="zh-CN"/>
        </w:rPr>
        <w:t>is</w:t>
      </w:r>
      <w:proofErr w:type="gramEnd"/>
      <w:r>
        <w:rPr>
          <w:rFonts w:hint="eastAsia"/>
          <w:lang w:val="en-US" w:eastAsia="zh-CN"/>
        </w:rPr>
        <w:t xml:space="preserve"> cell specific.</w:t>
      </w:r>
    </w:p>
    <w:p w:rsidR="00363A72" w:rsidRDefault="0095771B">
      <w:pPr>
        <w:spacing w:before="120" w:after="120" w:line="240" w:lineRule="auto"/>
        <w:jc w:val="both"/>
        <w:rPr>
          <w:lang w:val="en-US" w:eastAsia="zh-CN"/>
        </w:rPr>
      </w:pPr>
      <w:r>
        <w:rPr>
          <w:rFonts w:hint="eastAsia"/>
          <w:lang w:val="en-US" w:eastAsia="zh-CN"/>
        </w:rPr>
        <w:t xml:space="preserve">That is to say, </w:t>
      </w:r>
      <w:r>
        <w:rPr>
          <w:rFonts w:hint="eastAsia"/>
          <w:lang w:val="en-US" w:eastAsia="zh-CN"/>
        </w:rPr>
        <w:t>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the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r>
        <w:rPr>
          <w:rFonts w:eastAsia="Arial Unicode MS" w:cs="Arial"/>
          <w:kern w:val="2"/>
          <w:lang w:eastAsia="zh-CN"/>
        </w:rPr>
        <w:t>f</w:t>
      </w:r>
      <w:r>
        <w:rPr>
          <w:rFonts w:eastAsia="Arial Unicode MS" w:cs="Arial" w:hint="eastAsia"/>
          <w:kern w:val="2"/>
          <w:lang w:eastAsia="zh-CN"/>
        </w:rPr>
        <w:t xml:space="preserve"> the CCA results indicate the chann</w:t>
      </w:r>
      <w:r>
        <w:rPr>
          <w:rFonts w:eastAsia="Arial Unicode MS" w:cs="Arial" w:hint="eastAsia"/>
          <w:kern w:val="2"/>
          <w:lang w:eastAsia="zh-CN"/>
        </w:rPr>
        <w:t xml:space="preserve">el is unavailable, then the second CCA detection </w:t>
      </w:r>
      <w:r>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scheduled resources, as </w:t>
      </w:r>
      <w:r>
        <w:rPr>
          <w:rFonts w:eastAsia="Arial Unicode MS" w:cs="Arial" w:hint="eastAsia"/>
          <w:kern w:val="2"/>
          <w:lang w:val="en-US" w:eastAsia="zh-CN"/>
        </w:rPr>
        <w:t>shown in Figure2(a)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Pr>
          <w:rFonts w:eastAsia="Arial Unicode MS" w:cs="Arial"/>
          <w:kern w:val="2"/>
          <w:lang w:eastAsia="zh-CN"/>
        </w:rPr>
        <w:t xml:space="preserve">available </w:t>
      </w:r>
      <w:r>
        <w:rPr>
          <w:rFonts w:eastAsia="Arial Unicode MS" w:cs="Arial" w:hint="eastAsia"/>
          <w:kern w:val="2"/>
          <w:lang w:eastAsia="zh-CN"/>
        </w:rPr>
        <w:t xml:space="preserve">as long as the </w:t>
      </w:r>
      <w:r>
        <w:rPr>
          <w:rFonts w:eastAsia="Arial Unicode MS" w:cs="Arial"/>
          <w:kern w:val="2"/>
          <w:lang w:eastAsia="zh-CN"/>
        </w:rPr>
        <w:t xml:space="preserve">channel </w:t>
      </w:r>
      <w:r>
        <w:rPr>
          <w:rFonts w:eastAsia="Arial Unicode MS" w:cs="Arial" w:hint="eastAsia"/>
          <w:kern w:val="2"/>
          <w:lang w:eastAsia="zh-CN"/>
        </w:rPr>
        <w:t>idle time continuous</w:t>
      </w:r>
      <w:r>
        <w:rPr>
          <w:rFonts w:eastAsia="Arial Unicode MS" w:cs="Arial"/>
          <w:kern w:val="2"/>
          <w:lang w:eastAsia="zh-CN"/>
        </w:rPr>
        <w:t>ly</w:t>
      </w:r>
      <w:r>
        <w:rPr>
          <w:rFonts w:eastAsia="Arial Unicode MS" w:cs="Arial" w:hint="eastAsia"/>
          <w:kern w:val="2"/>
          <w:lang w:eastAsia="zh-CN"/>
        </w:rPr>
        <w:t xml:space="preserve"> detect</w:t>
      </w:r>
      <w:r>
        <w:rPr>
          <w:rFonts w:eastAsia="Arial Unicode MS" w:cs="Arial"/>
          <w:kern w:val="2"/>
          <w:lang w:eastAsia="zh-CN"/>
        </w:rPr>
        <w:t xml:space="preserve">ed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Figure2(b)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can not</w:t>
      </w:r>
      <w:r>
        <w:rPr>
          <w:rFonts w:eastAsia="Arial Unicode MS" w:cs="Arial" w:hint="eastAsia"/>
          <w:kern w:val="2"/>
          <w:lang w:eastAsia="zh-CN"/>
        </w:rPr>
        <w:t xml:space="preserve"> only solve unfairness problem</w:t>
      </w:r>
      <w:r>
        <w:rPr>
          <w:rFonts w:eastAsia="Arial Unicode MS" w:cs="Arial" w:hint="eastAsia"/>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cs="Arial" w:hint="eastAsia"/>
          <w:kern w:val="2"/>
          <w:lang w:eastAsia="zh-CN"/>
        </w:rPr>
        <w:t xml:space="preserve">but also increase the </w:t>
      </w:r>
      <w:r>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rsidR="00363A72" w:rsidRDefault="00363A72">
      <w:pPr>
        <w:tabs>
          <w:tab w:val="left" w:pos="450"/>
          <w:tab w:val="left" w:pos="720"/>
        </w:tabs>
        <w:jc w:val="center"/>
      </w:pPr>
      <w:r>
        <w:object w:dxaOrig="9109" w:dyaOrig="2896">
          <v:shape id="_x0000_i1026" type="#_x0000_t75" style="width:293pt;height:77.5pt" o:ole="">
            <v:imagedata r:id="rId10" o:title=""/>
          </v:shape>
          <o:OLEObject Type="Embed" ProgID="Visio.Drawing.11" ShapeID="_x0000_i1026" DrawAspect="Content" ObjectID="_1611830553" r:id="rId11"/>
        </w:object>
      </w:r>
    </w:p>
    <w:p w:rsidR="00363A72" w:rsidRDefault="0095771B">
      <w:pPr>
        <w:spacing w:after="120"/>
        <w:jc w:val="center"/>
        <w:rPr>
          <w:rFonts w:eastAsia="宋体"/>
          <w:lang w:val="en-US" w:eastAsia="zh-CN"/>
        </w:rPr>
      </w:pPr>
      <w:r>
        <w:rPr>
          <w:rFonts w:eastAsia="宋体" w:hint="eastAsia"/>
          <w:lang w:val="en-US" w:eastAsia="zh-CN"/>
        </w:rPr>
        <w:t>(a)</w:t>
      </w:r>
    </w:p>
    <w:p w:rsidR="00363A72" w:rsidRDefault="00363A72">
      <w:pPr>
        <w:jc w:val="center"/>
      </w:pPr>
      <w:r>
        <w:object w:dxaOrig="9109" w:dyaOrig="3433">
          <v:shape id="_x0000_i1027" type="#_x0000_t75" style="width:297.5pt;height:93.5pt" o:ole="">
            <v:imagedata r:id="rId12" o:title=""/>
          </v:shape>
          <o:OLEObject Type="Embed" ProgID="Visio.Drawing.11" ShapeID="_x0000_i1027" DrawAspect="Content" ObjectID="_1611830554" r:id="rId13"/>
        </w:object>
      </w:r>
    </w:p>
    <w:p w:rsidR="00363A72" w:rsidRDefault="0095771B">
      <w:pPr>
        <w:spacing w:after="120"/>
        <w:jc w:val="center"/>
        <w:rPr>
          <w:rFonts w:eastAsia="宋体"/>
          <w:lang w:val="en-US" w:eastAsia="zh-CN"/>
        </w:rPr>
      </w:pPr>
      <w:r>
        <w:rPr>
          <w:rFonts w:eastAsia="宋体" w:hint="eastAsia"/>
          <w:lang w:val="en-US" w:eastAsia="zh-CN"/>
        </w:rPr>
        <w:t>(b)</w:t>
      </w:r>
    </w:p>
    <w:p w:rsidR="00363A72" w:rsidRPr="000046A8" w:rsidRDefault="0095771B">
      <w:pPr>
        <w:jc w:val="center"/>
        <w:rPr>
          <w:rFonts w:eastAsia="宋体"/>
          <w:lang w:val="en-US" w:eastAsia="zh-CN"/>
        </w:rPr>
      </w:pPr>
      <w:r w:rsidRPr="000046A8">
        <w:rPr>
          <w:rFonts w:eastAsia="宋体"/>
          <w:lang w:val="en-US" w:eastAsia="zh-CN"/>
        </w:rPr>
        <w:t>Figure2. Two types of multiple CCAs method for FBE</w:t>
      </w:r>
    </w:p>
    <w:p w:rsidR="00363A72" w:rsidRDefault="0095771B">
      <w:pPr>
        <w:spacing w:before="120" w:after="120"/>
        <w:jc w:val="both"/>
        <w:rPr>
          <w:rFonts w:eastAsia="宋体"/>
          <w:lang w:val="en-US" w:eastAsia="zh-CN"/>
        </w:rPr>
      </w:pPr>
      <w:r>
        <w:rPr>
          <w:rFonts w:eastAsia="宋体" w:hint="eastAsia"/>
          <w:lang w:eastAsia="zh-CN"/>
        </w:rPr>
        <w:t xml:space="preserve">We provide the </w:t>
      </w:r>
      <w:r>
        <w:rPr>
          <w:rFonts w:eastAsia="宋体"/>
          <w:lang w:eastAsia="zh-CN"/>
        </w:rPr>
        <w:t xml:space="preserve">evaluation results for an indoor deployment of </w:t>
      </w:r>
      <w:r>
        <w:rPr>
          <w:rFonts w:eastAsia="宋体" w:hint="eastAsia"/>
          <w:lang w:val="en-US" w:eastAsia="zh-CN"/>
        </w:rPr>
        <w:t>NR-U</w:t>
      </w:r>
      <w:r>
        <w:rPr>
          <w:rFonts w:eastAsia="宋体" w:hint="eastAsia"/>
          <w:lang w:eastAsia="zh-CN"/>
        </w:rPr>
        <w:t>+</w:t>
      </w:r>
      <w:r>
        <w:rPr>
          <w:rFonts w:eastAsia="宋体" w:hint="eastAsia"/>
          <w:lang w:val="en-US" w:eastAsia="zh-CN"/>
        </w:rPr>
        <w:t>NR-U</w:t>
      </w:r>
      <w:r>
        <w:rPr>
          <w:rFonts w:eastAsia="宋体"/>
          <w:lang w:eastAsia="zh-CN"/>
        </w:rPr>
        <w:t xml:space="preserve"> with FTP traffic</w:t>
      </w:r>
      <w:r>
        <w:rPr>
          <w:rFonts w:eastAsia="宋体" w:hint="eastAsia"/>
          <w:lang w:val="en-US" w:eastAsia="zh-CN"/>
        </w:rPr>
        <w:t xml:space="preserve"> and </w:t>
      </w:r>
      <w:r>
        <w:rPr>
          <w:rFonts w:hint="eastAsia"/>
          <w:lang w:val="en-US" w:eastAsia="zh-CN"/>
        </w:rPr>
        <w:t>compare the fairness performance between enhanced Cat 2 LBT such as multiple CCA opportunity with Cat2 LBT through simulations.</w:t>
      </w:r>
    </w:p>
    <w:p w:rsidR="00363A72" w:rsidRDefault="0095771B">
      <w:pPr>
        <w:jc w:val="center"/>
        <w:rPr>
          <w:rFonts w:eastAsia="宋体"/>
          <w:lang w:eastAsia="zh-CN"/>
        </w:rPr>
      </w:pPr>
      <w:r>
        <w:rPr>
          <w:rFonts w:eastAsia="宋体" w:hint="eastAsia"/>
          <w:lang w:eastAsia="zh-CN"/>
        </w:rPr>
        <w:t xml:space="preserve">Table </w:t>
      </w:r>
      <w:r>
        <w:rPr>
          <w:rFonts w:eastAsia="宋体" w:hint="eastAsia"/>
          <w:lang w:val="en-US" w:eastAsia="zh-CN"/>
        </w:rPr>
        <w:t>2</w:t>
      </w:r>
      <w:r>
        <w:rPr>
          <w:rFonts w:eastAsia="宋体"/>
          <w:lang w:eastAsia="zh-CN"/>
        </w:rPr>
        <w:t>:</w:t>
      </w:r>
      <w:r>
        <w:rPr>
          <w:rFonts w:eastAsia="宋体" w:hint="eastAsia"/>
          <w:lang w:eastAsia="zh-CN"/>
        </w:rPr>
        <w:t xml:space="preserve"> </w:t>
      </w:r>
      <w:r>
        <w:rPr>
          <w:rFonts w:eastAsia="宋体"/>
          <w:lang w:eastAsia="zh-CN"/>
        </w:rPr>
        <w:t>F</w:t>
      </w:r>
      <w:r>
        <w:rPr>
          <w:rFonts w:eastAsia="宋体" w:hint="eastAsia"/>
          <w:lang w:eastAsia="zh-CN"/>
        </w:rPr>
        <w:t xml:space="preserve">airness </w:t>
      </w:r>
      <w:r>
        <w:rPr>
          <w:rFonts w:eastAsia="宋体"/>
          <w:lang w:eastAsia="zh-CN"/>
        </w:rPr>
        <w:t>comparison</w:t>
      </w:r>
      <w:r>
        <w:rPr>
          <w:rFonts w:eastAsia="宋体" w:hint="eastAsia"/>
          <w:lang w:eastAsia="zh-CN"/>
        </w:rPr>
        <w:t xml:space="preserve"> </w:t>
      </w:r>
      <w:r>
        <w:rPr>
          <w:rFonts w:eastAsia="宋体" w:hint="eastAsia"/>
          <w:lang w:val="en-US" w:eastAsia="zh-CN"/>
        </w:rPr>
        <w:t>betwee</w:t>
      </w:r>
      <w:r>
        <w:rPr>
          <w:rFonts w:eastAsia="宋体" w:hint="eastAsia"/>
          <w:lang w:val="en-US" w:eastAsia="zh-CN"/>
        </w:rPr>
        <w:t>n enhanced Cat 2 LBT with Cat2 LBT</w:t>
      </w:r>
    </w:p>
    <w:tbl>
      <w:tblPr>
        <w:tblStyle w:val="TableGrid"/>
        <w:tblW w:w="7857" w:type="dxa"/>
        <w:jc w:val="center"/>
        <w:tblInd w:w="-1504" w:type="dxa"/>
        <w:tblLayout w:type="fixed"/>
        <w:tblCellMar>
          <w:left w:w="0" w:type="dxa"/>
          <w:right w:w="0" w:type="dxa"/>
        </w:tblCellMar>
        <w:tblLook w:val="04A0"/>
      </w:tblPr>
      <w:tblGrid>
        <w:gridCol w:w="1377"/>
        <w:gridCol w:w="720"/>
        <w:gridCol w:w="1360"/>
        <w:gridCol w:w="1260"/>
        <w:gridCol w:w="1440"/>
        <w:gridCol w:w="1700"/>
      </w:tblGrid>
      <w:tr w:rsidR="00363A72">
        <w:trPr>
          <w:cantSplit/>
          <w:trHeight w:val="22"/>
          <w:jc w:val="center"/>
        </w:trPr>
        <w:tc>
          <w:tcPr>
            <w:tcW w:w="2097" w:type="dxa"/>
            <w:gridSpan w:val="2"/>
            <w:vMerge w:val="restart"/>
            <w:vAlign w:val="center"/>
          </w:tcPr>
          <w:p w:rsidR="00363A72" w:rsidRDefault="0095771B">
            <w:pPr>
              <w:snapToGrid w:val="0"/>
              <w:spacing w:after="0" w:line="276" w:lineRule="auto"/>
              <w:jc w:val="center"/>
              <w:rPr>
                <w:rFonts w:eastAsia="宋体"/>
              </w:rPr>
            </w:pPr>
            <w:r>
              <w:rPr>
                <w:rFonts w:eastAsia="宋体"/>
                <w:b/>
                <w:lang w:val="en-US" w:eastAsia="zh-CN"/>
              </w:rPr>
              <w:t>Reported parameters</w:t>
            </w:r>
          </w:p>
        </w:tc>
        <w:tc>
          <w:tcPr>
            <w:tcW w:w="2620" w:type="dxa"/>
            <w:gridSpan w:val="2"/>
            <w:vAlign w:val="center"/>
          </w:tcPr>
          <w:p w:rsidR="00363A72" w:rsidRDefault="0095771B">
            <w:pPr>
              <w:snapToGrid w:val="0"/>
              <w:spacing w:after="0" w:line="276" w:lineRule="auto"/>
              <w:jc w:val="center"/>
              <w:rPr>
                <w:rFonts w:eastAsia="宋体"/>
                <w:b/>
                <w:bCs/>
                <w:lang w:val="en-US" w:eastAsia="zh-CN"/>
              </w:rPr>
            </w:pPr>
            <w:r>
              <w:rPr>
                <w:rFonts w:eastAsia="宋体"/>
                <w:iCs/>
                <w:lang w:val="en-US" w:eastAsia="zh-CN"/>
              </w:rPr>
              <w:t>Cat2 LBT</w:t>
            </w:r>
          </w:p>
        </w:tc>
        <w:tc>
          <w:tcPr>
            <w:tcW w:w="3140" w:type="dxa"/>
            <w:gridSpan w:val="2"/>
            <w:vAlign w:val="center"/>
          </w:tcPr>
          <w:p w:rsidR="00363A72" w:rsidRDefault="0095771B">
            <w:pPr>
              <w:snapToGrid w:val="0"/>
              <w:spacing w:after="0" w:line="276" w:lineRule="auto"/>
              <w:jc w:val="center"/>
              <w:rPr>
                <w:b/>
                <w:bCs/>
                <w:lang w:val="en-US" w:eastAsia="zh-CN"/>
              </w:rPr>
            </w:pPr>
            <w:r>
              <w:rPr>
                <w:rFonts w:eastAsia="宋体"/>
                <w:iCs/>
                <w:lang w:val="en-US" w:eastAsia="zh-CN"/>
              </w:rPr>
              <w:t>Enhanced Cat2 LBT</w:t>
            </w:r>
          </w:p>
        </w:tc>
      </w:tr>
      <w:tr w:rsidR="00363A72">
        <w:trPr>
          <w:cantSplit/>
          <w:trHeight w:val="90"/>
          <w:jc w:val="center"/>
        </w:trPr>
        <w:tc>
          <w:tcPr>
            <w:tcW w:w="2097" w:type="dxa"/>
            <w:gridSpan w:val="2"/>
            <w:vMerge/>
            <w:vAlign w:val="center"/>
          </w:tcPr>
          <w:p w:rsidR="00363A72" w:rsidRDefault="00363A72">
            <w:pPr>
              <w:snapToGrid w:val="0"/>
              <w:spacing w:after="0" w:line="276" w:lineRule="auto"/>
              <w:jc w:val="center"/>
            </w:pPr>
          </w:p>
        </w:tc>
        <w:tc>
          <w:tcPr>
            <w:tcW w:w="136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sz w:val="20"/>
                <w:szCs w:val="20"/>
              </w:rPr>
              <w:t>Op</w:t>
            </w:r>
            <w:r w:rsidR="00981523">
              <w:rPr>
                <w:sz w:val="20"/>
                <w:szCs w:val="20"/>
              </w:rPr>
              <w:t xml:space="preserve">t </w:t>
            </w:r>
            <w:r>
              <w:rPr>
                <w:sz w:val="20"/>
                <w:szCs w:val="20"/>
              </w:rPr>
              <w:t>A</w:t>
            </w:r>
          </w:p>
        </w:tc>
        <w:tc>
          <w:tcPr>
            <w:tcW w:w="126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sz w:val="20"/>
                <w:szCs w:val="20"/>
              </w:rPr>
              <w:t>Op</w:t>
            </w:r>
            <w:r w:rsidR="00981523">
              <w:rPr>
                <w:sz w:val="20"/>
                <w:szCs w:val="20"/>
              </w:rPr>
              <w:t xml:space="preserve">t </w:t>
            </w:r>
            <w:r>
              <w:rPr>
                <w:sz w:val="20"/>
                <w:szCs w:val="20"/>
              </w:rPr>
              <w:t>B</w:t>
            </w:r>
          </w:p>
        </w:tc>
        <w:tc>
          <w:tcPr>
            <w:tcW w:w="144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sz w:val="20"/>
                <w:szCs w:val="20"/>
              </w:rPr>
              <w:t>Op</w:t>
            </w:r>
            <w:r w:rsidR="00981523">
              <w:rPr>
                <w:sz w:val="20"/>
                <w:szCs w:val="20"/>
              </w:rPr>
              <w:t xml:space="preserve">t </w:t>
            </w:r>
            <w:r>
              <w:rPr>
                <w:sz w:val="20"/>
                <w:szCs w:val="20"/>
              </w:rPr>
              <w:t>A</w:t>
            </w:r>
          </w:p>
        </w:tc>
        <w:tc>
          <w:tcPr>
            <w:tcW w:w="170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sz w:val="20"/>
                <w:szCs w:val="20"/>
              </w:rPr>
              <w:t>Op</w:t>
            </w:r>
            <w:r w:rsidR="00981523">
              <w:rPr>
                <w:sz w:val="20"/>
                <w:szCs w:val="20"/>
              </w:rPr>
              <w:t xml:space="preserve">t </w:t>
            </w:r>
            <w:r>
              <w:rPr>
                <w:sz w:val="20"/>
                <w:szCs w:val="20"/>
              </w:rPr>
              <w:t>B</w:t>
            </w:r>
          </w:p>
        </w:tc>
      </w:tr>
      <w:tr w:rsidR="00363A72">
        <w:trPr>
          <w:cantSplit/>
          <w:trHeight w:val="22"/>
          <w:jc w:val="center"/>
        </w:trPr>
        <w:tc>
          <w:tcPr>
            <w:tcW w:w="1377" w:type="dxa"/>
            <w:vMerge w:val="restart"/>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b/>
                <w:sz w:val="20"/>
                <w:szCs w:val="20"/>
              </w:rPr>
              <w:t xml:space="preserve">DL:   </w:t>
            </w:r>
            <w:r>
              <w:rPr>
                <w:rFonts w:eastAsia="宋体"/>
                <w:sz w:val="20"/>
                <w:szCs w:val="20"/>
              </w:rPr>
              <w:t>UPT CDF [Mbps]</w:t>
            </w: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5%</w:t>
            </w:r>
          </w:p>
        </w:tc>
        <w:tc>
          <w:tcPr>
            <w:tcW w:w="1360" w:type="dxa"/>
            <w:vAlign w:val="center"/>
          </w:tcPr>
          <w:p w:rsidR="00363A72" w:rsidRDefault="0095771B">
            <w:pPr>
              <w:snapToGrid w:val="0"/>
              <w:spacing w:after="0" w:line="276" w:lineRule="auto"/>
              <w:jc w:val="center"/>
              <w:rPr>
                <w:lang w:val="en-US" w:eastAsia="zh-CN"/>
              </w:rPr>
            </w:pPr>
            <w:r>
              <w:rPr>
                <w:lang w:val="en-US" w:eastAsia="zh-CN"/>
              </w:rPr>
              <w:t>33.</w:t>
            </w:r>
            <w:r w:rsidR="00981523">
              <w:rPr>
                <w:lang w:val="en-US" w:eastAsia="zh-CN"/>
              </w:rPr>
              <w:t>9</w:t>
            </w:r>
          </w:p>
        </w:tc>
        <w:tc>
          <w:tcPr>
            <w:tcW w:w="1260" w:type="dxa"/>
            <w:vAlign w:val="center"/>
          </w:tcPr>
          <w:p w:rsidR="00363A72" w:rsidRDefault="00981523">
            <w:pPr>
              <w:snapToGrid w:val="0"/>
              <w:spacing w:after="0" w:line="276" w:lineRule="auto"/>
              <w:jc w:val="center"/>
              <w:rPr>
                <w:lang w:val="en-US" w:eastAsia="zh-CN"/>
              </w:rPr>
            </w:pPr>
            <w:r>
              <w:rPr>
                <w:lang w:val="en-US" w:eastAsia="zh-CN"/>
              </w:rPr>
              <w:t>18.0</w:t>
            </w:r>
          </w:p>
        </w:tc>
        <w:tc>
          <w:tcPr>
            <w:tcW w:w="1440" w:type="dxa"/>
            <w:vAlign w:val="center"/>
          </w:tcPr>
          <w:p w:rsidR="00363A72" w:rsidRDefault="0095771B" w:rsidP="00981523">
            <w:pPr>
              <w:snapToGrid w:val="0"/>
              <w:spacing w:after="0" w:line="276" w:lineRule="auto"/>
              <w:jc w:val="center"/>
              <w:rPr>
                <w:lang w:val="en-US" w:eastAsia="zh-CN"/>
              </w:rPr>
            </w:pPr>
            <w:r>
              <w:rPr>
                <w:lang w:val="en-US" w:eastAsia="zh-CN"/>
              </w:rPr>
              <w:t>22.9</w:t>
            </w:r>
          </w:p>
        </w:tc>
        <w:tc>
          <w:tcPr>
            <w:tcW w:w="1700" w:type="dxa"/>
            <w:vAlign w:val="center"/>
          </w:tcPr>
          <w:p w:rsidR="00363A72" w:rsidRDefault="0095771B" w:rsidP="00981523">
            <w:pPr>
              <w:snapToGrid w:val="0"/>
              <w:spacing w:after="0" w:line="276" w:lineRule="auto"/>
              <w:jc w:val="center"/>
              <w:rPr>
                <w:lang w:val="en-US" w:eastAsia="zh-CN"/>
              </w:rPr>
            </w:pPr>
            <w:r>
              <w:rPr>
                <w:lang w:val="en-US" w:eastAsia="zh-CN"/>
              </w:rPr>
              <w:t>29.7</w:t>
            </w:r>
          </w:p>
        </w:tc>
      </w:tr>
      <w:tr w:rsidR="00363A72">
        <w:trPr>
          <w:cantSplit/>
          <w:trHeight w:val="90"/>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50%</w:t>
            </w:r>
          </w:p>
        </w:tc>
        <w:tc>
          <w:tcPr>
            <w:tcW w:w="1360" w:type="dxa"/>
            <w:vAlign w:val="center"/>
          </w:tcPr>
          <w:p w:rsidR="00363A72" w:rsidRDefault="0095771B" w:rsidP="00981523">
            <w:pPr>
              <w:snapToGrid w:val="0"/>
              <w:spacing w:after="0" w:line="276" w:lineRule="auto"/>
              <w:jc w:val="center"/>
              <w:rPr>
                <w:lang w:val="en-US" w:eastAsia="zh-CN"/>
              </w:rPr>
            </w:pPr>
            <w:r>
              <w:rPr>
                <w:lang w:val="en-US" w:eastAsia="zh-CN"/>
              </w:rPr>
              <w:t>8</w:t>
            </w:r>
            <w:r w:rsidR="00981523">
              <w:rPr>
                <w:lang w:val="en-US" w:eastAsia="zh-CN"/>
              </w:rPr>
              <w:t>2.0</w:t>
            </w:r>
          </w:p>
        </w:tc>
        <w:tc>
          <w:tcPr>
            <w:tcW w:w="1260" w:type="dxa"/>
            <w:vAlign w:val="center"/>
          </w:tcPr>
          <w:p w:rsidR="00363A72" w:rsidRDefault="0095771B" w:rsidP="00981523">
            <w:pPr>
              <w:snapToGrid w:val="0"/>
              <w:spacing w:after="0" w:line="276" w:lineRule="auto"/>
              <w:jc w:val="center"/>
              <w:rPr>
                <w:lang w:val="en-US" w:eastAsia="zh-CN"/>
              </w:rPr>
            </w:pPr>
            <w:r>
              <w:rPr>
                <w:lang w:val="en-US" w:eastAsia="zh-CN"/>
              </w:rPr>
              <w:t>74.</w:t>
            </w:r>
            <w:r w:rsidR="00981523">
              <w:rPr>
                <w:lang w:val="en-US" w:eastAsia="zh-CN"/>
              </w:rPr>
              <w:t>2</w:t>
            </w:r>
          </w:p>
        </w:tc>
        <w:tc>
          <w:tcPr>
            <w:tcW w:w="1440" w:type="dxa"/>
            <w:vAlign w:val="center"/>
          </w:tcPr>
          <w:p w:rsidR="00363A72" w:rsidRDefault="0095771B" w:rsidP="00981523">
            <w:pPr>
              <w:snapToGrid w:val="0"/>
              <w:spacing w:after="0" w:line="276" w:lineRule="auto"/>
              <w:jc w:val="center"/>
              <w:rPr>
                <w:lang w:val="en-US" w:eastAsia="zh-CN"/>
              </w:rPr>
            </w:pPr>
            <w:r>
              <w:rPr>
                <w:lang w:val="en-US" w:eastAsia="zh-CN"/>
              </w:rPr>
              <w:t>63.2</w:t>
            </w:r>
          </w:p>
        </w:tc>
        <w:tc>
          <w:tcPr>
            <w:tcW w:w="1700" w:type="dxa"/>
            <w:vAlign w:val="center"/>
          </w:tcPr>
          <w:p w:rsidR="00363A72" w:rsidRDefault="0095771B">
            <w:pPr>
              <w:snapToGrid w:val="0"/>
              <w:spacing w:after="0" w:line="276" w:lineRule="auto"/>
              <w:jc w:val="center"/>
              <w:rPr>
                <w:lang w:val="en-US" w:eastAsia="zh-CN"/>
              </w:rPr>
            </w:pPr>
            <w:r>
              <w:rPr>
                <w:lang w:val="en-US" w:eastAsia="zh-CN"/>
              </w:rPr>
              <w:t>81.0</w:t>
            </w:r>
          </w:p>
        </w:tc>
      </w:tr>
      <w:tr w:rsidR="00363A72">
        <w:trPr>
          <w:cantSplit/>
          <w:trHeight w:val="22"/>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95%</w:t>
            </w:r>
          </w:p>
        </w:tc>
        <w:tc>
          <w:tcPr>
            <w:tcW w:w="1360" w:type="dxa"/>
            <w:vAlign w:val="center"/>
          </w:tcPr>
          <w:p w:rsidR="00363A72" w:rsidRDefault="0095771B">
            <w:pPr>
              <w:snapToGrid w:val="0"/>
              <w:spacing w:after="0" w:line="276" w:lineRule="auto"/>
              <w:jc w:val="center"/>
              <w:rPr>
                <w:lang w:val="en-US" w:eastAsia="zh-CN"/>
              </w:rPr>
            </w:pPr>
            <w:r>
              <w:rPr>
                <w:lang w:val="en-US" w:eastAsia="zh-CN"/>
              </w:rPr>
              <w:t>141.</w:t>
            </w:r>
            <w:r w:rsidR="00981523">
              <w:rPr>
                <w:lang w:val="en-US" w:eastAsia="zh-CN"/>
              </w:rPr>
              <w:t>8</w:t>
            </w:r>
          </w:p>
        </w:tc>
        <w:tc>
          <w:tcPr>
            <w:tcW w:w="1260" w:type="dxa"/>
            <w:vAlign w:val="center"/>
          </w:tcPr>
          <w:p w:rsidR="00363A72" w:rsidRDefault="0095771B">
            <w:pPr>
              <w:snapToGrid w:val="0"/>
              <w:spacing w:after="0" w:line="276" w:lineRule="auto"/>
              <w:jc w:val="center"/>
              <w:rPr>
                <w:lang w:val="en-US" w:eastAsia="zh-CN"/>
              </w:rPr>
            </w:pPr>
            <w:r>
              <w:rPr>
                <w:lang w:val="en-US" w:eastAsia="zh-CN"/>
              </w:rPr>
              <w:t>129.4</w:t>
            </w:r>
          </w:p>
        </w:tc>
        <w:tc>
          <w:tcPr>
            <w:tcW w:w="1440" w:type="dxa"/>
            <w:vAlign w:val="center"/>
          </w:tcPr>
          <w:p w:rsidR="00363A72" w:rsidRDefault="0095771B">
            <w:pPr>
              <w:snapToGrid w:val="0"/>
              <w:spacing w:after="0" w:line="276" w:lineRule="auto"/>
              <w:jc w:val="center"/>
              <w:rPr>
                <w:lang w:val="en-US" w:eastAsia="zh-CN"/>
              </w:rPr>
            </w:pPr>
            <w:r>
              <w:rPr>
                <w:lang w:val="en-US" w:eastAsia="zh-CN"/>
              </w:rPr>
              <w:t>131.</w:t>
            </w:r>
            <w:r w:rsidR="00981523">
              <w:rPr>
                <w:lang w:val="en-US" w:eastAsia="zh-CN"/>
              </w:rPr>
              <w:t>3</w:t>
            </w:r>
          </w:p>
        </w:tc>
        <w:tc>
          <w:tcPr>
            <w:tcW w:w="1700" w:type="dxa"/>
            <w:vAlign w:val="center"/>
          </w:tcPr>
          <w:p w:rsidR="00363A72" w:rsidRDefault="0095771B">
            <w:pPr>
              <w:snapToGrid w:val="0"/>
              <w:spacing w:after="0" w:line="276" w:lineRule="auto"/>
              <w:jc w:val="center"/>
              <w:rPr>
                <w:lang w:val="en-US" w:eastAsia="zh-CN"/>
              </w:rPr>
            </w:pPr>
            <w:r>
              <w:rPr>
                <w:lang w:val="en-US" w:eastAsia="zh-CN"/>
              </w:rPr>
              <w:t>134.3</w:t>
            </w:r>
          </w:p>
        </w:tc>
      </w:tr>
      <w:tr w:rsidR="00363A72">
        <w:trPr>
          <w:cantSplit/>
          <w:trHeight w:val="22"/>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Mean</w:t>
            </w:r>
          </w:p>
        </w:tc>
        <w:tc>
          <w:tcPr>
            <w:tcW w:w="1360" w:type="dxa"/>
            <w:vAlign w:val="center"/>
          </w:tcPr>
          <w:p w:rsidR="00363A72" w:rsidRDefault="0095771B">
            <w:pPr>
              <w:snapToGrid w:val="0"/>
              <w:spacing w:after="0" w:line="276" w:lineRule="auto"/>
              <w:jc w:val="center"/>
              <w:rPr>
                <w:lang w:val="en-US" w:eastAsia="zh-CN"/>
              </w:rPr>
            </w:pPr>
            <w:r>
              <w:rPr>
                <w:lang w:val="en-US" w:eastAsia="zh-CN"/>
              </w:rPr>
              <w:t>96.3</w:t>
            </w:r>
          </w:p>
        </w:tc>
        <w:tc>
          <w:tcPr>
            <w:tcW w:w="1260" w:type="dxa"/>
            <w:vAlign w:val="center"/>
          </w:tcPr>
          <w:p w:rsidR="00363A72" w:rsidRDefault="0095771B">
            <w:pPr>
              <w:snapToGrid w:val="0"/>
              <w:spacing w:after="0" w:line="276" w:lineRule="auto"/>
              <w:jc w:val="center"/>
              <w:rPr>
                <w:lang w:val="en-US" w:eastAsia="zh-CN"/>
              </w:rPr>
            </w:pPr>
            <w:r>
              <w:rPr>
                <w:lang w:val="en-US" w:eastAsia="zh-CN"/>
              </w:rPr>
              <w:t>74.</w:t>
            </w:r>
            <w:r w:rsidR="00981523">
              <w:rPr>
                <w:lang w:val="en-US" w:eastAsia="zh-CN"/>
              </w:rPr>
              <w:t>6</w:t>
            </w:r>
          </w:p>
        </w:tc>
        <w:tc>
          <w:tcPr>
            <w:tcW w:w="1440" w:type="dxa"/>
            <w:vAlign w:val="center"/>
          </w:tcPr>
          <w:p w:rsidR="00363A72" w:rsidRDefault="0095771B">
            <w:pPr>
              <w:snapToGrid w:val="0"/>
              <w:spacing w:after="0" w:line="276" w:lineRule="auto"/>
              <w:jc w:val="center"/>
              <w:rPr>
                <w:lang w:val="en-US" w:eastAsia="zh-CN"/>
              </w:rPr>
            </w:pPr>
            <w:r>
              <w:rPr>
                <w:lang w:val="en-US" w:eastAsia="zh-CN"/>
              </w:rPr>
              <w:t>81.3</w:t>
            </w:r>
          </w:p>
        </w:tc>
        <w:tc>
          <w:tcPr>
            <w:tcW w:w="1700" w:type="dxa"/>
            <w:vAlign w:val="center"/>
          </w:tcPr>
          <w:p w:rsidR="00363A72" w:rsidRDefault="0095771B">
            <w:pPr>
              <w:snapToGrid w:val="0"/>
              <w:spacing w:after="0" w:line="276" w:lineRule="auto"/>
              <w:jc w:val="center"/>
              <w:rPr>
                <w:lang w:val="en-US" w:eastAsia="zh-CN"/>
              </w:rPr>
            </w:pPr>
            <w:r>
              <w:rPr>
                <w:lang w:val="en-US" w:eastAsia="zh-CN"/>
              </w:rPr>
              <w:t>84.</w:t>
            </w:r>
            <w:r w:rsidR="00981523">
              <w:rPr>
                <w:lang w:val="en-US" w:eastAsia="zh-CN"/>
              </w:rPr>
              <w:t>4</w:t>
            </w:r>
          </w:p>
        </w:tc>
      </w:tr>
      <w:tr w:rsidR="00363A72">
        <w:trPr>
          <w:cantSplit/>
          <w:trHeight w:val="22"/>
          <w:jc w:val="center"/>
        </w:trPr>
        <w:tc>
          <w:tcPr>
            <w:tcW w:w="1377" w:type="dxa"/>
            <w:vMerge w:val="restart"/>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b/>
                <w:sz w:val="20"/>
                <w:szCs w:val="20"/>
              </w:rPr>
              <w:t xml:space="preserve">DL:  </w:t>
            </w:r>
            <w:r>
              <w:rPr>
                <w:rFonts w:eastAsia="宋体"/>
                <w:sz w:val="20"/>
                <w:szCs w:val="20"/>
              </w:rPr>
              <w:t>Delay CDF [s]</w:t>
            </w: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5%</w:t>
            </w:r>
          </w:p>
        </w:tc>
        <w:tc>
          <w:tcPr>
            <w:tcW w:w="1360" w:type="dxa"/>
            <w:vAlign w:val="center"/>
          </w:tcPr>
          <w:p w:rsidR="00363A72" w:rsidRDefault="0095771B">
            <w:pPr>
              <w:snapToGrid w:val="0"/>
              <w:spacing w:after="0" w:line="276" w:lineRule="auto"/>
              <w:jc w:val="center"/>
              <w:rPr>
                <w:lang w:val="en-US" w:eastAsia="zh-CN"/>
              </w:rPr>
            </w:pPr>
            <w:r>
              <w:rPr>
                <w:lang w:val="en-US" w:eastAsia="zh-CN"/>
              </w:rPr>
              <w:t>0.019</w:t>
            </w:r>
          </w:p>
        </w:tc>
        <w:tc>
          <w:tcPr>
            <w:tcW w:w="1260" w:type="dxa"/>
            <w:vAlign w:val="center"/>
          </w:tcPr>
          <w:p w:rsidR="00363A72" w:rsidRDefault="0095771B">
            <w:pPr>
              <w:snapToGrid w:val="0"/>
              <w:spacing w:after="0" w:line="276" w:lineRule="auto"/>
              <w:jc w:val="center"/>
              <w:rPr>
                <w:lang w:val="en-US" w:eastAsia="zh-CN"/>
              </w:rPr>
            </w:pPr>
            <w:r>
              <w:rPr>
                <w:lang w:val="en-US" w:eastAsia="zh-CN"/>
              </w:rPr>
              <w:t>0.020</w:t>
            </w:r>
          </w:p>
        </w:tc>
        <w:tc>
          <w:tcPr>
            <w:tcW w:w="1440" w:type="dxa"/>
            <w:vAlign w:val="center"/>
          </w:tcPr>
          <w:p w:rsidR="00363A72" w:rsidRDefault="0095771B">
            <w:pPr>
              <w:snapToGrid w:val="0"/>
              <w:spacing w:after="0" w:line="276" w:lineRule="auto"/>
              <w:jc w:val="center"/>
              <w:rPr>
                <w:lang w:val="en-US" w:eastAsia="zh-CN"/>
              </w:rPr>
            </w:pPr>
            <w:r>
              <w:rPr>
                <w:lang w:val="en-US" w:eastAsia="zh-CN"/>
              </w:rPr>
              <w:t>0.020</w:t>
            </w:r>
          </w:p>
        </w:tc>
        <w:tc>
          <w:tcPr>
            <w:tcW w:w="1700" w:type="dxa"/>
            <w:vAlign w:val="center"/>
          </w:tcPr>
          <w:p w:rsidR="00363A72" w:rsidRDefault="0095771B">
            <w:pPr>
              <w:snapToGrid w:val="0"/>
              <w:spacing w:after="0" w:line="276" w:lineRule="auto"/>
              <w:jc w:val="center"/>
              <w:rPr>
                <w:lang w:val="en-US" w:eastAsia="zh-CN"/>
              </w:rPr>
            </w:pPr>
            <w:r>
              <w:rPr>
                <w:lang w:val="en-US" w:eastAsia="zh-CN"/>
              </w:rPr>
              <w:t>0.020</w:t>
            </w:r>
          </w:p>
        </w:tc>
      </w:tr>
      <w:tr w:rsidR="00363A72">
        <w:trPr>
          <w:cantSplit/>
          <w:trHeight w:val="22"/>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50%</w:t>
            </w:r>
          </w:p>
        </w:tc>
        <w:tc>
          <w:tcPr>
            <w:tcW w:w="1360" w:type="dxa"/>
            <w:vAlign w:val="center"/>
          </w:tcPr>
          <w:p w:rsidR="00363A72" w:rsidRDefault="0095771B">
            <w:pPr>
              <w:snapToGrid w:val="0"/>
              <w:spacing w:after="0" w:line="276" w:lineRule="auto"/>
              <w:jc w:val="center"/>
              <w:rPr>
                <w:lang w:val="en-US" w:eastAsia="zh-CN"/>
              </w:rPr>
            </w:pPr>
            <w:r>
              <w:rPr>
                <w:lang w:val="en-US" w:eastAsia="zh-CN"/>
              </w:rPr>
              <w:t>0.041</w:t>
            </w:r>
          </w:p>
        </w:tc>
        <w:tc>
          <w:tcPr>
            <w:tcW w:w="1260" w:type="dxa"/>
            <w:vAlign w:val="center"/>
          </w:tcPr>
          <w:p w:rsidR="00363A72" w:rsidRDefault="0095771B">
            <w:pPr>
              <w:snapToGrid w:val="0"/>
              <w:spacing w:after="0" w:line="276" w:lineRule="auto"/>
              <w:jc w:val="center"/>
              <w:rPr>
                <w:lang w:val="en-US" w:eastAsia="zh-CN"/>
              </w:rPr>
            </w:pPr>
            <w:r>
              <w:rPr>
                <w:lang w:val="en-US" w:eastAsia="zh-CN"/>
              </w:rPr>
              <w:t>0.049</w:t>
            </w:r>
          </w:p>
        </w:tc>
        <w:tc>
          <w:tcPr>
            <w:tcW w:w="1440" w:type="dxa"/>
            <w:vAlign w:val="center"/>
          </w:tcPr>
          <w:p w:rsidR="00363A72" w:rsidRDefault="0095771B">
            <w:pPr>
              <w:snapToGrid w:val="0"/>
              <w:spacing w:after="0" w:line="276" w:lineRule="auto"/>
              <w:jc w:val="center"/>
              <w:rPr>
                <w:lang w:val="en-US" w:eastAsia="zh-CN"/>
              </w:rPr>
            </w:pPr>
            <w:r>
              <w:rPr>
                <w:lang w:val="en-US" w:eastAsia="zh-CN"/>
              </w:rPr>
              <w:t>0.041</w:t>
            </w:r>
          </w:p>
        </w:tc>
        <w:tc>
          <w:tcPr>
            <w:tcW w:w="1700" w:type="dxa"/>
            <w:vAlign w:val="center"/>
          </w:tcPr>
          <w:p w:rsidR="00363A72" w:rsidRDefault="0095771B">
            <w:pPr>
              <w:snapToGrid w:val="0"/>
              <w:spacing w:after="0" w:line="276" w:lineRule="auto"/>
              <w:jc w:val="center"/>
              <w:rPr>
                <w:lang w:val="en-US" w:eastAsia="zh-CN"/>
              </w:rPr>
            </w:pPr>
            <w:r>
              <w:rPr>
                <w:lang w:val="en-US" w:eastAsia="zh-CN"/>
              </w:rPr>
              <w:t>0.061</w:t>
            </w:r>
          </w:p>
        </w:tc>
      </w:tr>
      <w:tr w:rsidR="00363A72">
        <w:trPr>
          <w:cantSplit/>
          <w:trHeight w:val="22"/>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95%</w:t>
            </w:r>
          </w:p>
        </w:tc>
        <w:tc>
          <w:tcPr>
            <w:tcW w:w="1360" w:type="dxa"/>
            <w:vAlign w:val="center"/>
          </w:tcPr>
          <w:p w:rsidR="00363A72" w:rsidRDefault="0095771B">
            <w:pPr>
              <w:snapToGrid w:val="0"/>
              <w:spacing w:after="0" w:line="276" w:lineRule="auto"/>
              <w:jc w:val="center"/>
              <w:rPr>
                <w:lang w:val="en-US" w:eastAsia="zh-CN"/>
              </w:rPr>
            </w:pPr>
            <w:r>
              <w:rPr>
                <w:lang w:val="en-US" w:eastAsia="zh-CN"/>
              </w:rPr>
              <w:t>0.150</w:t>
            </w:r>
          </w:p>
        </w:tc>
        <w:tc>
          <w:tcPr>
            <w:tcW w:w="1260" w:type="dxa"/>
            <w:vAlign w:val="center"/>
          </w:tcPr>
          <w:p w:rsidR="00363A72" w:rsidRDefault="0095771B">
            <w:pPr>
              <w:snapToGrid w:val="0"/>
              <w:spacing w:after="0" w:line="276" w:lineRule="auto"/>
              <w:jc w:val="center"/>
              <w:rPr>
                <w:lang w:val="en-US" w:eastAsia="zh-CN"/>
              </w:rPr>
            </w:pPr>
            <w:r>
              <w:rPr>
                <w:lang w:val="en-US" w:eastAsia="zh-CN"/>
              </w:rPr>
              <w:t>0.150</w:t>
            </w:r>
          </w:p>
        </w:tc>
        <w:tc>
          <w:tcPr>
            <w:tcW w:w="1440" w:type="dxa"/>
            <w:vAlign w:val="center"/>
          </w:tcPr>
          <w:p w:rsidR="00363A72" w:rsidRDefault="0095771B">
            <w:pPr>
              <w:snapToGrid w:val="0"/>
              <w:spacing w:after="0" w:line="276" w:lineRule="auto"/>
              <w:jc w:val="center"/>
              <w:rPr>
                <w:lang w:val="en-US" w:eastAsia="zh-CN"/>
              </w:rPr>
            </w:pPr>
            <w:r>
              <w:rPr>
                <w:lang w:val="en-US" w:eastAsia="zh-CN"/>
              </w:rPr>
              <w:t>0.164</w:t>
            </w:r>
          </w:p>
        </w:tc>
        <w:tc>
          <w:tcPr>
            <w:tcW w:w="1700" w:type="dxa"/>
            <w:vAlign w:val="center"/>
          </w:tcPr>
          <w:p w:rsidR="00363A72" w:rsidRDefault="0095771B">
            <w:pPr>
              <w:snapToGrid w:val="0"/>
              <w:spacing w:after="0" w:line="276" w:lineRule="auto"/>
              <w:jc w:val="center"/>
              <w:rPr>
                <w:lang w:val="en-US" w:eastAsia="zh-CN"/>
              </w:rPr>
            </w:pPr>
            <w:r>
              <w:rPr>
                <w:lang w:val="en-US" w:eastAsia="zh-CN"/>
              </w:rPr>
              <w:t>0.150</w:t>
            </w:r>
          </w:p>
        </w:tc>
      </w:tr>
      <w:tr w:rsidR="00363A72">
        <w:trPr>
          <w:cantSplit/>
          <w:trHeight w:val="317"/>
          <w:jc w:val="center"/>
        </w:trPr>
        <w:tc>
          <w:tcPr>
            <w:tcW w:w="1377" w:type="dxa"/>
            <w:vMerge/>
            <w:vAlign w:val="center"/>
          </w:tcPr>
          <w:p w:rsidR="00363A72" w:rsidRDefault="00363A72">
            <w:pPr>
              <w:snapToGrid w:val="0"/>
              <w:spacing w:after="0" w:line="276" w:lineRule="auto"/>
              <w:jc w:val="center"/>
            </w:pPr>
          </w:p>
        </w:tc>
        <w:tc>
          <w:tcPr>
            <w:tcW w:w="720" w:type="dxa"/>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Mean</w:t>
            </w:r>
          </w:p>
        </w:tc>
        <w:tc>
          <w:tcPr>
            <w:tcW w:w="1360" w:type="dxa"/>
            <w:vAlign w:val="center"/>
          </w:tcPr>
          <w:p w:rsidR="00363A72" w:rsidRDefault="0095771B">
            <w:pPr>
              <w:snapToGrid w:val="0"/>
              <w:spacing w:after="0" w:line="276" w:lineRule="auto"/>
              <w:jc w:val="center"/>
              <w:rPr>
                <w:lang w:val="en-US" w:eastAsia="zh-CN"/>
              </w:rPr>
            </w:pPr>
            <w:r>
              <w:rPr>
                <w:lang w:val="en-US" w:eastAsia="zh-CN"/>
              </w:rPr>
              <w:t>0.062</w:t>
            </w:r>
          </w:p>
        </w:tc>
        <w:tc>
          <w:tcPr>
            <w:tcW w:w="1260" w:type="dxa"/>
            <w:vAlign w:val="center"/>
          </w:tcPr>
          <w:p w:rsidR="00363A72" w:rsidRDefault="0095771B">
            <w:pPr>
              <w:snapToGrid w:val="0"/>
              <w:spacing w:after="0" w:line="276" w:lineRule="auto"/>
              <w:jc w:val="center"/>
              <w:rPr>
                <w:lang w:val="en-US" w:eastAsia="zh-CN"/>
              </w:rPr>
            </w:pPr>
            <w:r>
              <w:rPr>
                <w:lang w:val="en-US" w:eastAsia="zh-CN"/>
              </w:rPr>
              <w:t>0.076</w:t>
            </w:r>
          </w:p>
        </w:tc>
        <w:tc>
          <w:tcPr>
            <w:tcW w:w="1440" w:type="dxa"/>
            <w:vAlign w:val="center"/>
          </w:tcPr>
          <w:p w:rsidR="00363A72" w:rsidRDefault="0095771B">
            <w:pPr>
              <w:snapToGrid w:val="0"/>
              <w:spacing w:after="0" w:line="276" w:lineRule="auto"/>
              <w:jc w:val="center"/>
              <w:rPr>
                <w:lang w:val="en-US" w:eastAsia="zh-CN"/>
              </w:rPr>
            </w:pPr>
            <w:r>
              <w:rPr>
                <w:lang w:val="en-US" w:eastAsia="zh-CN"/>
              </w:rPr>
              <w:t>0.080</w:t>
            </w:r>
          </w:p>
        </w:tc>
        <w:tc>
          <w:tcPr>
            <w:tcW w:w="1700" w:type="dxa"/>
            <w:vAlign w:val="center"/>
          </w:tcPr>
          <w:p w:rsidR="00363A72" w:rsidRDefault="0095771B">
            <w:pPr>
              <w:snapToGrid w:val="0"/>
              <w:spacing w:after="0" w:line="276" w:lineRule="auto"/>
              <w:jc w:val="center"/>
              <w:rPr>
                <w:lang w:val="en-US" w:eastAsia="zh-CN"/>
              </w:rPr>
            </w:pPr>
            <w:r>
              <w:rPr>
                <w:lang w:val="en-US" w:eastAsia="zh-CN"/>
              </w:rPr>
              <w:t>0.065</w:t>
            </w:r>
          </w:p>
        </w:tc>
      </w:tr>
      <w:tr w:rsidR="00363A72">
        <w:trPr>
          <w:cantSplit/>
          <w:trHeight w:val="22"/>
          <w:jc w:val="center"/>
        </w:trPr>
        <w:tc>
          <w:tcPr>
            <w:tcW w:w="2097" w:type="dxa"/>
            <w:gridSpan w:val="2"/>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ascii="Cambria Math" w:hAnsi="Cambria Math"/>
                <w:sz w:val="20"/>
                <w:szCs w:val="20"/>
              </w:rPr>
              <w:t>𝜌</w:t>
            </w:r>
            <w:proofErr w:type="gramStart"/>
            <w:r>
              <w:rPr>
                <w:sz w:val="20"/>
                <w:szCs w:val="20"/>
                <w:vertAlign w:val="subscript"/>
              </w:rPr>
              <w:t>DL</w:t>
            </w:r>
            <w:r>
              <w:rPr>
                <w:sz w:val="20"/>
                <w:szCs w:val="20"/>
              </w:rPr>
              <w:t>(</w:t>
            </w:r>
            <w:proofErr w:type="gramEnd"/>
            <w:r>
              <w:rPr>
                <w:sz w:val="20"/>
                <w:szCs w:val="20"/>
              </w:rPr>
              <w:t>%)</w:t>
            </w:r>
          </w:p>
        </w:tc>
        <w:tc>
          <w:tcPr>
            <w:tcW w:w="1360" w:type="dxa"/>
            <w:vAlign w:val="center"/>
          </w:tcPr>
          <w:p w:rsidR="00363A72" w:rsidRDefault="0095771B">
            <w:pPr>
              <w:snapToGrid w:val="0"/>
              <w:spacing w:after="0" w:line="276" w:lineRule="auto"/>
              <w:jc w:val="center"/>
              <w:rPr>
                <w:lang w:val="en-US" w:eastAsia="zh-CN"/>
              </w:rPr>
            </w:pPr>
            <w:r>
              <w:rPr>
                <w:lang w:val="en-US" w:eastAsia="zh-CN"/>
              </w:rPr>
              <w:t>99.8</w:t>
            </w:r>
          </w:p>
        </w:tc>
        <w:tc>
          <w:tcPr>
            <w:tcW w:w="1260" w:type="dxa"/>
            <w:vAlign w:val="center"/>
          </w:tcPr>
          <w:p w:rsidR="00363A72" w:rsidRDefault="0095771B">
            <w:pPr>
              <w:snapToGrid w:val="0"/>
              <w:spacing w:after="0" w:line="276" w:lineRule="auto"/>
              <w:jc w:val="center"/>
              <w:rPr>
                <w:lang w:val="en-US" w:eastAsia="zh-CN"/>
              </w:rPr>
            </w:pPr>
            <w:r>
              <w:rPr>
                <w:lang w:val="en-US" w:eastAsia="zh-CN"/>
              </w:rPr>
              <w:t>99.</w:t>
            </w:r>
            <w:r w:rsidR="00981523">
              <w:rPr>
                <w:lang w:val="en-US" w:eastAsia="zh-CN"/>
              </w:rPr>
              <w:t>8</w:t>
            </w:r>
          </w:p>
        </w:tc>
        <w:tc>
          <w:tcPr>
            <w:tcW w:w="1440" w:type="dxa"/>
            <w:vAlign w:val="center"/>
          </w:tcPr>
          <w:p w:rsidR="00363A72" w:rsidRDefault="0095771B">
            <w:pPr>
              <w:snapToGrid w:val="0"/>
              <w:spacing w:after="0" w:line="276" w:lineRule="auto"/>
              <w:jc w:val="center"/>
              <w:rPr>
                <w:lang w:val="en-US" w:eastAsia="zh-CN"/>
              </w:rPr>
            </w:pPr>
            <w:r>
              <w:rPr>
                <w:lang w:val="en-US" w:eastAsia="zh-CN"/>
              </w:rPr>
              <w:t>98.1</w:t>
            </w:r>
          </w:p>
        </w:tc>
        <w:tc>
          <w:tcPr>
            <w:tcW w:w="1700" w:type="dxa"/>
            <w:vAlign w:val="center"/>
          </w:tcPr>
          <w:p w:rsidR="00363A72" w:rsidRDefault="0095771B">
            <w:pPr>
              <w:snapToGrid w:val="0"/>
              <w:spacing w:after="0" w:line="276" w:lineRule="auto"/>
              <w:jc w:val="center"/>
              <w:rPr>
                <w:lang w:val="en-US" w:eastAsia="zh-CN"/>
              </w:rPr>
            </w:pPr>
            <w:r>
              <w:rPr>
                <w:lang w:val="en-US" w:eastAsia="zh-CN"/>
              </w:rPr>
              <w:t>99.</w:t>
            </w:r>
            <w:r w:rsidR="00981523">
              <w:rPr>
                <w:lang w:val="en-US" w:eastAsia="zh-CN"/>
              </w:rPr>
              <w:t>6</w:t>
            </w:r>
          </w:p>
        </w:tc>
      </w:tr>
      <w:tr w:rsidR="00363A72">
        <w:trPr>
          <w:cantSplit/>
          <w:trHeight w:val="332"/>
          <w:jc w:val="center"/>
        </w:trPr>
        <w:tc>
          <w:tcPr>
            <w:tcW w:w="2097" w:type="dxa"/>
            <w:gridSpan w:val="2"/>
            <w:vAlign w:val="center"/>
          </w:tcPr>
          <w:p w:rsidR="00363A72" w:rsidRDefault="0095771B">
            <w:pPr>
              <w:pStyle w:val="NormalWeb"/>
              <w:snapToGrid w:val="0"/>
              <w:spacing w:before="0" w:beforeAutospacing="0" w:after="0" w:afterAutospacing="0" w:line="276" w:lineRule="auto"/>
              <w:jc w:val="center"/>
              <w:rPr>
                <w:rFonts w:eastAsia="宋体"/>
                <w:sz w:val="20"/>
                <w:szCs w:val="20"/>
              </w:rPr>
            </w:pPr>
            <w:r>
              <w:rPr>
                <w:rFonts w:eastAsia="宋体"/>
                <w:sz w:val="20"/>
                <w:szCs w:val="20"/>
              </w:rPr>
              <w:t>BO</w:t>
            </w:r>
            <w:r w:rsidR="00981523">
              <w:rPr>
                <w:rFonts w:eastAsia="宋体"/>
                <w:sz w:val="20"/>
                <w:szCs w:val="20"/>
              </w:rPr>
              <w:t xml:space="preserve"> </w:t>
            </w:r>
            <w:r>
              <w:rPr>
                <w:sz w:val="20"/>
                <w:szCs w:val="20"/>
              </w:rPr>
              <w:t>(DL</w:t>
            </w:r>
            <w:proofErr w:type="gramStart"/>
            <w:r>
              <w:rPr>
                <w:sz w:val="20"/>
                <w:szCs w:val="20"/>
              </w:rPr>
              <w:t>)(</w:t>
            </w:r>
            <w:proofErr w:type="gramEnd"/>
            <w:r>
              <w:rPr>
                <w:sz w:val="20"/>
                <w:szCs w:val="20"/>
              </w:rPr>
              <w:t>%)</w:t>
            </w:r>
          </w:p>
        </w:tc>
        <w:tc>
          <w:tcPr>
            <w:tcW w:w="1360" w:type="dxa"/>
            <w:vAlign w:val="center"/>
          </w:tcPr>
          <w:p w:rsidR="00363A72" w:rsidRDefault="0095771B">
            <w:pPr>
              <w:snapToGrid w:val="0"/>
              <w:spacing w:after="0" w:line="276" w:lineRule="auto"/>
              <w:jc w:val="center"/>
              <w:rPr>
                <w:lang w:val="en-US" w:eastAsia="zh-CN"/>
              </w:rPr>
            </w:pPr>
            <w:r>
              <w:rPr>
                <w:lang w:val="en-US" w:eastAsia="zh-CN"/>
              </w:rPr>
              <w:t>25.9</w:t>
            </w:r>
          </w:p>
        </w:tc>
        <w:tc>
          <w:tcPr>
            <w:tcW w:w="1260" w:type="dxa"/>
            <w:vAlign w:val="center"/>
          </w:tcPr>
          <w:p w:rsidR="00363A72" w:rsidRDefault="0095771B">
            <w:pPr>
              <w:snapToGrid w:val="0"/>
              <w:spacing w:after="0" w:line="276" w:lineRule="auto"/>
              <w:jc w:val="center"/>
              <w:rPr>
                <w:lang w:val="en-US" w:eastAsia="zh-CN"/>
              </w:rPr>
            </w:pPr>
            <w:r>
              <w:rPr>
                <w:lang w:val="en-US" w:eastAsia="zh-CN"/>
              </w:rPr>
              <w:t>22.0</w:t>
            </w:r>
          </w:p>
        </w:tc>
        <w:tc>
          <w:tcPr>
            <w:tcW w:w="1440" w:type="dxa"/>
            <w:vAlign w:val="center"/>
          </w:tcPr>
          <w:p w:rsidR="00363A72" w:rsidRDefault="0095771B">
            <w:pPr>
              <w:snapToGrid w:val="0"/>
              <w:spacing w:after="0" w:line="276" w:lineRule="auto"/>
              <w:jc w:val="center"/>
              <w:rPr>
                <w:lang w:val="en-US" w:eastAsia="zh-CN"/>
              </w:rPr>
            </w:pPr>
            <w:r>
              <w:rPr>
                <w:lang w:val="en-US" w:eastAsia="zh-CN"/>
              </w:rPr>
              <w:t>30.</w:t>
            </w:r>
            <w:r w:rsidR="00981523">
              <w:rPr>
                <w:lang w:val="en-US" w:eastAsia="zh-CN"/>
              </w:rPr>
              <w:t>8</w:t>
            </w:r>
          </w:p>
        </w:tc>
        <w:tc>
          <w:tcPr>
            <w:tcW w:w="1700" w:type="dxa"/>
            <w:vAlign w:val="center"/>
          </w:tcPr>
          <w:p w:rsidR="00363A72" w:rsidRDefault="0095771B">
            <w:pPr>
              <w:snapToGrid w:val="0"/>
              <w:spacing w:after="0" w:line="276" w:lineRule="auto"/>
              <w:jc w:val="center"/>
              <w:rPr>
                <w:lang w:val="en-US" w:eastAsia="zh-CN"/>
              </w:rPr>
            </w:pPr>
            <w:r>
              <w:rPr>
                <w:lang w:val="en-US" w:eastAsia="zh-CN"/>
              </w:rPr>
              <w:t>22.0</w:t>
            </w:r>
          </w:p>
        </w:tc>
      </w:tr>
      <w:tr w:rsidR="00363A72">
        <w:trPr>
          <w:cantSplit/>
          <w:trHeight w:val="429"/>
          <w:jc w:val="center"/>
        </w:trPr>
        <w:tc>
          <w:tcPr>
            <w:tcW w:w="2097" w:type="dxa"/>
            <w:gridSpan w:val="2"/>
            <w:vAlign w:val="center"/>
          </w:tcPr>
          <w:p w:rsidR="00363A72" w:rsidRDefault="0095771B">
            <w:pPr>
              <w:snapToGrid w:val="0"/>
              <w:spacing w:after="0" w:line="276" w:lineRule="auto"/>
              <w:jc w:val="center"/>
              <w:rPr>
                <w:rFonts w:eastAsia="宋体"/>
              </w:rPr>
            </w:pPr>
            <w:r>
              <w:rPr>
                <w:rFonts w:ascii="Cambria Math" w:hAnsi="Cambria Math"/>
              </w:rPr>
              <w:t>𝜆</w:t>
            </w:r>
          </w:p>
        </w:tc>
        <w:tc>
          <w:tcPr>
            <w:tcW w:w="5760" w:type="dxa"/>
            <w:gridSpan w:val="4"/>
            <w:vAlign w:val="center"/>
          </w:tcPr>
          <w:p w:rsidR="00363A72" w:rsidRDefault="0095771B">
            <w:pPr>
              <w:snapToGrid w:val="0"/>
              <w:spacing w:after="0" w:line="276" w:lineRule="auto"/>
              <w:jc w:val="center"/>
              <w:rPr>
                <w:lang w:val="en-US" w:eastAsia="zh-CN"/>
              </w:rPr>
            </w:pPr>
            <w:r>
              <w:rPr>
                <w:lang w:val="en-US" w:eastAsia="zh-CN"/>
              </w:rPr>
              <w:t>1.2</w:t>
            </w:r>
            <w:r w:rsidR="00981523">
              <w:rPr>
                <w:lang w:val="en-US" w:eastAsia="zh-CN"/>
              </w:rPr>
              <w:t xml:space="preserve"> </w:t>
            </w:r>
            <w:r>
              <w:rPr>
                <w:lang w:val="en-US" w:eastAsia="zh-CN"/>
              </w:rPr>
              <w:t>files/s</w:t>
            </w:r>
          </w:p>
        </w:tc>
      </w:tr>
    </w:tbl>
    <w:p w:rsidR="00363A72" w:rsidRDefault="00363A72">
      <w:pPr>
        <w:jc w:val="center"/>
        <w:rPr>
          <w:rFonts w:eastAsia="宋体"/>
          <w:lang w:eastAsia="zh-CN"/>
        </w:rPr>
      </w:pPr>
    </w:p>
    <w:p w:rsidR="00363A72" w:rsidRDefault="0095771B">
      <w:pPr>
        <w:spacing w:before="120" w:after="120"/>
        <w:jc w:val="both"/>
        <w:rPr>
          <w:rFonts w:eastAsia="宋体"/>
          <w:lang w:eastAsia="zh-CN"/>
        </w:rPr>
      </w:pPr>
      <w:r>
        <w:rPr>
          <w:rFonts w:eastAsia="宋体" w:hint="eastAsia"/>
          <w:lang w:val="en-US" w:eastAsia="zh-CN"/>
        </w:rPr>
        <w:t xml:space="preserve">It is observed </w:t>
      </w:r>
      <w:r>
        <w:rPr>
          <w:rFonts w:eastAsia="宋体"/>
          <w:lang w:eastAsia="zh-CN"/>
        </w:rPr>
        <w:t xml:space="preserve">that </w:t>
      </w:r>
      <w:r>
        <w:rPr>
          <w:rFonts w:eastAsia="宋体" w:hint="eastAsia"/>
          <w:lang w:val="en-US" w:eastAsia="zh-CN"/>
        </w:rPr>
        <w:t xml:space="preserve">enhanced Cat2 LBT such as </w:t>
      </w:r>
      <w:r>
        <w:rPr>
          <w:rFonts w:hint="eastAsia"/>
          <w:lang w:val="en-US" w:eastAsia="zh-CN"/>
        </w:rPr>
        <w:t>multiple CCAs method</w:t>
      </w:r>
      <w:r>
        <w:rPr>
          <w:rFonts w:eastAsia="宋体" w:hint="eastAsia"/>
          <w:lang w:eastAsia="zh-CN"/>
        </w:rPr>
        <w:t xml:space="preserve"> </w:t>
      </w:r>
      <w:r>
        <w:rPr>
          <w:rFonts w:eastAsia="宋体"/>
          <w:lang w:eastAsia="zh-CN"/>
        </w:rPr>
        <w:t>ha</w:t>
      </w:r>
      <w:r>
        <w:rPr>
          <w:rFonts w:eastAsia="宋体" w:hint="eastAsia"/>
          <w:lang w:eastAsia="zh-CN"/>
        </w:rPr>
        <w:t xml:space="preserve">s better </w:t>
      </w:r>
      <w:r>
        <w:rPr>
          <w:rFonts w:eastAsia="宋体"/>
          <w:lang w:eastAsia="zh-CN"/>
        </w:rPr>
        <w:t xml:space="preserve">performance </w:t>
      </w:r>
      <w:r>
        <w:rPr>
          <w:rFonts w:eastAsia="宋体" w:hint="eastAsia"/>
          <w:lang w:eastAsia="zh-CN"/>
        </w:rPr>
        <w:t xml:space="preserve">than </w:t>
      </w:r>
      <w:r>
        <w:rPr>
          <w:rFonts w:eastAsia="宋体" w:hint="eastAsia"/>
          <w:lang w:val="en-US" w:eastAsia="zh-CN"/>
        </w:rPr>
        <w:t>Cat2 LBT</w:t>
      </w:r>
      <w:r>
        <w:rPr>
          <w:rFonts w:eastAsia="宋体"/>
          <w:lang w:eastAsia="zh-CN"/>
        </w:rPr>
        <w:t xml:space="preserve"> as shown in Table</w:t>
      </w:r>
      <w:r>
        <w:rPr>
          <w:rFonts w:eastAsia="宋体" w:hint="eastAsia"/>
          <w:lang w:val="en-US" w:eastAsia="zh-CN"/>
        </w:rPr>
        <w:t xml:space="preserve">2 for the </w:t>
      </w:r>
      <w:r>
        <w:rPr>
          <w:rFonts w:eastAsia="宋体" w:hint="eastAsia"/>
          <w:lang w:eastAsia="zh-CN"/>
        </w:rPr>
        <w:t xml:space="preserve">case of </w:t>
      </w:r>
      <w:r>
        <w:rPr>
          <w:rFonts w:eastAsia="宋体"/>
          <w:lang w:eastAsia="zh-CN"/>
        </w:rPr>
        <w:t xml:space="preserve">asynchronous </w:t>
      </w:r>
      <w:r>
        <w:rPr>
          <w:rFonts w:eastAsia="宋体" w:hint="eastAsia"/>
          <w:lang w:val="en-US" w:eastAsia="zh-CN"/>
        </w:rPr>
        <w:t>NR-U</w:t>
      </w:r>
      <w:r>
        <w:rPr>
          <w:rFonts w:eastAsia="宋体"/>
          <w:lang w:eastAsia="zh-CN"/>
        </w:rPr>
        <w:t xml:space="preserve"> </w:t>
      </w:r>
      <w:r>
        <w:rPr>
          <w:rFonts w:eastAsia="宋体" w:hint="eastAsia"/>
          <w:lang w:val="en-US" w:eastAsia="zh-CN"/>
        </w:rPr>
        <w:t>nodes</w:t>
      </w:r>
      <w:r>
        <w:rPr>
          <w:rFonts w:eastAsia="宋体" w:hint="eastAsia"/>
          <w:lang w:eastAsia="zh-CN"/>
        </w:rPr>
        <w:t xml:space="preserve">. </w:t>
      </w:r>
    </w:p>
    <w:p w:rsidR="00363A72" w:rsidRDefault="0095771B">
      <w:pPr>
        <w:jc w:val="both"/>
        <w:rPr>
          <w:i/>
          <w:iCs/>
          <w:lang w:val="en-US" w:eastAsia="zh-CN"/>
        </w:rPr>
      </w:pPr>
      <w:r>
        <w:rPr>
          <w:rFonts w:hint="eastAsia"/>
          <w:b/>
          <w:bCs/>
          <w:lang w:val="en-US" w:eastAsia="zh-CN"/>
        </w:rPr>
        <w:t xml:space="preserve">Proposal 4: </w:t>
      </w:r>
      <w:r>
        <w:rPr>
          <w:i/>
          <w:iCs/>
          <w:lang w:val="en-US" w:eastAsia="zh-CN"/>
        </w:rPr>
        <w:t xml:space="preserve">Multiple CCAs methods can be considered for FBE to solve unfairness problem </w:t>
      </w:r>
      <w:r>
        <w:rPr>
          <w:i/>
          <w:iCs/>
          <w:lang w:val="en-US" w:eastAsia="zh-CN"/>
        </w:rPr>
        <w:t>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Directional LBT Mechanism</w:t>
      </w:r>
    </w:p>
    <w:p w:rsidR="00363A72" w:rsidRDefault="0095771B">
      <w:pPr>
        <w:tabs>
          <w:tab w:val="left" w:pos="450"/>
          <w:tab w:val="left" w:pos="720"/>
        </w:tabs>
        <w:spacing w:before="240" w:line="260" w:lineRule="auto"/>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w:t>
      </w:r>
      <w:proofErr w:type="spellStart"/>
      <w:r>
        <w:rPr>
          <w:rFonts w:hint="eastAsia"/>
          <w:lang w:val="en-US" w:eastAsia="zh-CN"/>
        </w:rPr>
        <w:t>omni</w:t>
      </w:r>
      <w:proofErr w:type="spellEnd"/>
      <w:r>
        <w:rPr>
          <w:rFonts w:hint="eastAsia"/>
          <w:lang w:val="en-US" w:eastAsia="zh-CN"/>
        </w:rPr>
        <w:t xml:space="preserve">-directional </w:t>
      </w:r>
      <w:r>
        <w:rPr>
          <w:lang w:val="en-US" w:eastAsia="zh-CN"/>
        </w:rPr>
        <w:t xml:space="preserve">antenna </w:t>
      </w:r>
      <w:r>
        <w:rPr>
          <w:rFonts w:hint="eastAsia"/>
          <w:lang w:val="en-US" w:eastAsia="zh-CN"/>
        </w:rPr>
        <w:t xml:space="preserve">beam was introduced in LAA and </w:t>
      </w:r>
      <w:proofErr w:type="spellStart"/>
      <w:r>
        <w:rPr>
          <w:rFonts w:hint="eastAsia"/>
          <w:lang w:val="en-US" w:eastAsia="zh-CN"/>
        </w:rPr>
        <w:t>eLAA</w:t>
      </w:r>
      <w:proofErr w:type="spellEnd"/>
      <w:r>
        <w:rPr>
          <w:rFonts w:hint="eastAsia"/>
          <w:lang w:val="en-US" w:eastAsia="zh-CN"/>
        </w:rPr>
        <w:t xml:space="preserve">. </w:t>
      </w:r>
    </w:p>
    <w:p w:rsidR="00363A72" w:rsidRDefault="0095771B">
      <w:pPr>
        <w:tabs>
          <w:tab w:val="left" w:pos="450"/>
          <w:tab w:val="left" w:pos="720"/>
        </w:tabs>
        <w:spacing w:after="240"/>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supported in so</w:t>
      </w:r>
      <w:r>
        <w:rPr>
          <w:rFonts w:hint="eastAsia"/>
          <w:lang w:val="en-US" w:eastAsia="zh-CN"/>
        </w:rPr>
        <w:t xml:space="preserve">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w:t>
      </w:r>
      <w:r>
        <w:rPr>
          <w:rFonts w:eastAsia="宋体" w:hint="eastAsia"/>
          <w:lang w:val="en-US" w:eastAsia="zh-CN"/>
        </w:rPr>
        <w:t xml:space="preserve">ectly reused for beam-based SS/PBCH block transmission, it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-directional beam could block the SS/PBCH block transmission on narrow directional beam even if the SS/PB</w:t>
      </w:r>
      <w:r>
        <w:rPr>
          <w:rFonts w:eastAsia="宋体" w:hint="eastAsia"/>
          <w:lang w:val="en-US" w:eastAsia="zh-CN"/>
        </w:rPr>
        <w:t xml:space="preserve">CH block transmission does not interfere with the transmission of the other nodes in other beam directions. Based on this, </w:t>
      </w:r>
      <w:r>
        <w:rPr>
          <w:rFonts w:hint="eastAsia"/>
          <w:lang w:val="en-US" w:eastAsia="zh-CN"/>
        </w:rPr>
        <w:lastRenderedPageBreak/>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w:t>
      </w:r>
      <w:r>
        <w:rPr>
          <w:rFonts w:hint="eastAsia"/>
          <w:lang w:val="en-US" w:eastAsia="zh-CN"/>
        </w:rPr>
        <w:t xml:space="preserve">channel access and the accuracy of CCA detection. </w:t>
      </w:r>
    </w:p>
    <w:p w:rsidR="00363A72" w:rsidRDefault="0095771B">
      <w:pPr>
        <w:tabs>
          <w:tab w:val="left" w:pos="450"/>
          <w:tab w:val="left" w:pos="720"/>
        </w:tabs>
        <w:spacing w:after="240"/>
        <w:jc w:val="both"/>
        <w:rPr>
          <w:lang w:val="en-US" w:eastAsia="zh-CN"/>
        </w:rPr>
      </w:pPr>
      <w:r>
        <w:rPr>
          <w:rFonts w:hint="eastAsia"/>
          <w:b/>
          <w:bCs/>
          <w:lang w:val="en-US" w:eastAsia="zh-CN"/>
        </w:rPr>
        <w:t>Proposal 5:</w:t>
      </w:r>
      <w:r>
        <w:rPr>
          <w:rFonts w:hint="eastAsia"/>
          <w:i/>
          <w:iCs/>
          <w:lang w:val="en-US" w:eastAsia="zh-CN"/>
        </w:rPr>
        <w:t xml:space="preserve"> Directional LBT should at least be supported for beam-based SS/PBCH block transmission in order to avoid inaccurate CCA detection problems. </w:t>
      </w:r>
    </w:p>
    <w:p w:rsidR="00363A72" w:rsidRDefault="0095771B">
      <w:pPr>
        <w:tabs>
          <w:tab w:val="left" w:pos="450"/>
          <w:tab w:val="left" w:pos="720"/>
        </w:tabs>
        <w:spacing w:after="240"/>
        <w:jc w:val="both"/>
        <w:rPr>
          <w:lang w:val="en-US" w:eastAsia="zh-CN"/>
        </w:rPr>
      </w:pPr>
      <w:r>
        <w:rPr>
          <w:rFonts w:hint="eastAsia"/>
          <w:lang w:val="en-US" w:eastAsia="zh-CN"/>
        </w:rPr>
        <w:t>In order to better support directional LBT mechanism</w:t>
      </w:r>
      <w:r>
        <w:rPr>
          <w:rFonts w:hint="eastAsia"/>
          <w:lang w:val="en-US" w:eastAsia="zh-CN"/>
        </w:rPr>
        <w:t>, some enhancements to current LTE-LAA LBT mechanism are worthy study to avoid interference. For example:</w:t>
      </w:r>
    </w:p>
    <w:p w:rsidR="00363A72" w:rsidRDefault="0095771B">
      <w:pPr>
        <w:numPr>
          <w:ilvl w:val="0"/>
          <w:numId w:val="11"/>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rsidR="00363A72" w:rsidRDefault="0095771B">
      <w:pPr>
        <w:numPr>
          <w:ilvl w:val="255"/>
          <w:numId w:val="0"/>
        </w:numPr>
        <w:tabs>
          <w:tab w:val="left" w:pos="450"/>
          <w:tab w:val="left" w:pos="720"/>
        </w:tabs>
        <w:spacing w:after="240"/>
        <w:jc w:val="both"/>
        <w:rPr>
          <w:lang w:val="en-US" w:eastAsia="zh-CN"/>
        </w:rPr>
      </w:pPr>
      <w:r>
        <w:rPr>
          <w:rFonts w:hint="eastAsia"/>
          <w:lang w:val="en-US" w:eastAsia="zh-CN"/>
        </w:rPr>
        <w:t xml:space="preserve">In order to avoid the inaccuracy of CCA detection results caused by the mismatch between </w:t>
      </w:r>
      <w:proofErr w:type="spellStart"/>
      <w:r>
        <w:rPr>
          <w:rFonts w:hint="eastAsia"/>
          <w:lang w:val="en-US" w:eastAsia="zh-CN"/>
        </w:rPr>
        <w:t>omni</w:t>
      </w:r>
      <w:proofErr w:type="spellEnd"/>
      <w:r>
        <w:rPr>
          <w:rFonts w:hint="eastAsia"/>
          <w:lang w:val="en-US" w:eastAsia="zh-CN"/>
        </w:rPr>
        <w:t xml:space="preserve">-directional LBT mode </w:t>
      </w:r>
      <w:r>
        <w:rPr>
          <w:rFonts w:hint="eastAsia"/>
          <w:lang w:val="en-US" w:eastAsia="zh-CN"/>
        </w:rPr>
        <w:t>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rsidR="00363A72" w:rsidRDefault="0095771B">
      <w:pPr>
        <w:numPr>
          <w:ilvl w:val="0"/>
          <w:numId w:val="11"/>
        </w:numPr>
        <w:tabs>
          <w:tab w:val="left" w:pos="450"/>
          <w:tab w:val="left" w:pos="720"/>
        </w:tabs>
        <w:spacing w:after="240"/>
        <w:jc w:val="both"/>
        <w:rPr>
          <w:lang w:val="en-US" w:eastAsia="zh-CN"/>
        </w:rPr>
      </w:pPr>
      <w:r>
        <w:rPr>
          <w:rFonts w:hint="eastAsia"/>
          <w:lang w:val="en-US" w:eastAsia="zh-CN"/>
        </w:rPr>
        <w:t>CCA detection threshold</w:t>
      </w:r>
    </w:p>
    <w:p w:rsidR="00363A72" w:rsidRPr="000046A8" w:rsidRDefault="0095771B">
      <w:pPr>
        <w:tabs>
          <w:tab w:val="left" w:pos="450"/>
          <w:tab w:val="left" w:pos="720"/>
        </w:tabs>
        <w:spacing w:after="240"/>
        <w:jc w:val="both"/>
        <w:rPr>
          <w:lang w:val="en-US" w:eastAsia="zh-CN"/>
        </w:rPr>
      </w:pPr>
      <w:r>
        <w:rPr>
          <w:rFonts w:hint="eastAsia"/>
          <w:lang w:val="en-US" w:eastAsia="zh-CN"/>
        </w:rPr>
        <w:t xml:space="preserve">For LTE-LAA, due to 20MHz channel and </w:t>
      </w:r>
      <w:proofErr w:type="spellStart"/>
      <w:r>
        <w:rPr>
          <w:rFonts w:hint="eastAsia"/>
          <w:lang w:val="en-US" w:eastAsia="zh-CN"/>
        </w:rPr>
        <w:t>omni</w:t>
      </w:r>
      <w:proofErr w:type="spellEnd"/>
      <w:r>
        <w:rPr>
          <w:rFonts w:hint="eastAsia"/>
          <w:lang w:val="en-US" w:eastAsia="zh-CN"/>
        </w:rPr>
        <w:t xml:space="preserve">-directional channel detection mode, the CCA energy detection </w:t>
      </w:r>
      <w:r w:rsidRPr="000046A8">
        <w:rPr>
          <w:rFonts w:hint="eastAsia"/>
          <w:lang w:val="en-US" w:eastAsia="zh-CN"/>
        </w:rPr>
        <w:t>threshold is unique for the transmission nodes. For NR-U, if channel access uses directional LBT, the CCA energy detection threshold for the transmissio</w:t>
      </w:r>
      <w:r w:rsidRPr="000046A8">
        <w:rPr>
          <w:rFonts w:hint="eastAsia"/>
          <w:lang w:val="en-US" w:eastAsia="zh-CN"/>
        </w:rPr>
        <w:t>n node may change due to</w:t>
      </w:r>
      <w:r w:rsidRPr="000046A8">
        <w:rPr>
          <w:rFonts w:hint="eastAsia"/>
          <w:b/>
          <w:bCs/>
          <w:lang w:val="en-US" w:eastAsia="zh-CN"/>
        </w:rPr>
        <w:t xml:space="preserve"> </w:t>
      </w:r>
      <w:proofErr w:type="spellStart"/>
      <w:r w:rsidRPr="000046A8">
        <w:rPr>
          <w:rFonts w:hint="eastAsia"/>
          <w:lang w:val="en-US" w:eastAsia="zh-CN"/>
        </w:rPr>
        <w:t>beamforming</w:t>
      </w:r>
      <w:proofErr w:type="spellEnd"/>
      <w:r w:rsidRPr="000046A8">
        <w:rPr>
          <w:rFonts w:hint="eastAsia"/>
          <w:lang w:val="en-US" w:eastAsia="zh-CN"/>
        </w:rPr>
        <w:t xml:space="preserve"> gain is introduced in EIRP of </w:t>
      </w:r>
      <w:r w:rsidR="00363A72" w:rsidRPr="000046A8">
        <w:rPr>
          <w:rFonts w:hint="eastAsia"/>
          <w:lang w:val="en-US" w:eastAsia="zh-CN"/>
        </w:rPr>
        <w:object w:dxaOrig="980" w:dyaOrig="380">
          <v:shape id="_x0000_i1028" type="#_x0000_t75" style="width:42pt;height:16pt" o:ole="">
            <v:imagedata r:id="rId14" o:title=""/>
          </v:shape>
          <o:OLEObject Type="Embed" ProgID="Equation.DSMT4" ShapeID="_x0000_i1028" DrawAspect="Content" ObjectID="_1611830555" r:id="rId15"/>
        </w:object>
      </w:r>
      <w:r w:rsidRPr="000046A8">
        <w:rPr>
          <w:rFonts w:hint="eastAsia"/>
          <w:lang w:val="en-US" w:eastAsia="zh-CN"/>
        </w:rPr>
        <w:t xml:space="preserve"> calculation. Wherein, EIRP=</w:t>
      </w:r>
      <w:proofErr w:type="spellStart"/>
      <w:proofErr w:type="gramStart"/>
      <w:r w:rsidRPr="000046A8">
        <w:rPr>
          <w:rFonts w:hint="eastAsia"/>
          <w:lang w:val="en-US" w:eastAsia="zh-CN"/>
        </w:rPr>
        <w:t>Tx</w:t>
      </w:r>
      <w:proofErr w:type="spellEnd"/>
      <w:proofErr w:type="gramEnd"/>
      <w:r w:rsidRPr="000046A8">
        <w:rPr>
          <w:rFonts w:hint="eastAsia"/>
          <w:lang w:val="en-US" w:eastAsia="zh-CN"/>
        </w:rPr>
        <w:t xml:space="preserve"> power + antenna gain + </w:t>
      </w:r>
      <w:proofErr w:type="spellStart"/>
      <w:r w:rsidRPr="000046A8">
        <w:rPr>
          <w:rFonts w:hint="eastAsia"/>
          <w:lang w:val="en-US" w:eastAsia="zh-CN"/>
        </w:rPr>
        <w:t>be</w:t>
      </w:r>
      <w:r w:rsidRPr="000046A8">
        <w:rPr>
          <w:rFonts w:eastAsia="宋体" w:hint="eastAsia"/>
          <w:lang w:val="en-US" w:eastAsia="zh-CN"/>
        </w:rPr>
        <w:t>amforming</w:t>
      </w:r>
      <w:proofErr w:type="spellEnd"/>
      <w:r w:rsidRPr="000046A8">
        <w:rPr>
          <w:rFonts w:eastAsia="宋体" w:hint="eastAsia"/>
          <w:lang w:val="en-US" w:eastAsia="zh-CN"/>
        </w:rPr>
        <w:t xml:space="preserve"> gain. Therefore, it is necessary to discuss and study the calculation method of EIRP and appropri</w:t>
      </w:r>
      <w:r w:rsidRPr="000046A8">
        <w:rPr>
          <w:rFonts w:eastAsia="宋体" w:hint="eastAsia"/>
          <w:lang w:val="en-US" w:eastAsia="zh-CN"/>
        </w:rPr>
        <w:t xml:space="preserve">ate CCA detection threshold for </w:t>
      </w:r>
      <w:r w:rsidRPr="000046A8">
        <w:rPr>
          <w:rFonts w:hint="eastAsia"/>
          <w:lang w:val="en-US" w:eastAsia="zh-CN"/>
        </w:rPr>
        <w:t>directional</w:t>
      </w:r>
      <w:r w:rsidRPr="000046A8">
        <w:rPr>
          <w:rFonts w:eastAsia="宋体" w:hint="eastAsia"/>
          <w:lang w:val="en-US" w:eastAsia="zh-CN"/>
        </w:rPr>
        <w:t xml:space="preserve"> LBT in NR-U. </w:t>
      </w:r>
    </w:p>
    <w:p w:rsidR="00363A72" w:rsidRPr="000046A8" w:rsidRDefault="0095771B">
      <w:pPr>
        <w:tabs>
          <w:tab w:val="left" w:pos="450"/>
          <w:tab w:val="left" w:pos="720"/>
        </w:tabs>
        <w:spacing w:after="240"/>
        <w:jc w:val="both"/>
        <w:rPr>
          <w:lang w:val="en-US" w:eastAsia="zh-CN"/>
        </w:rPr>
      </w:pPr>
      <w:r w:rsidRPr="000046A8">
        <w:rPr>
          <w:rFonts w:hint="eastAsia"/>
          <w:b/>
          <w:bCs/>
          <w:lang w:val="en-US" w:eastAsia="zh-CN"/>
        </w:rPr>
        <w:t>Proposal 6:</w:t>
      </w:r>
      <w:r w:rsidRPr="000046A8">
        <w:rPr>
          <w:rFonts w:hint="eastAsia"/>
          <w:i/>
          <w:iCs/>
          <w:lang w:val="en-US" w:eastAsia="zh-CN"/>
        </w:rPr>
        <w:t xml:space="preserve"> Directional LBT </w:t>
      </w:r>
      <w:r w:rsidRPr="000046A8">
        <w:rPr>
          <w:i/>
          <w:iCs/>
          <w:lang w:val="en-US" w:eastAsia="zh-CN"/>
        </w:rPr>
        <w:t>mechanism</w:t>
      </w:r>
      <w:r w:rsidRPr="000046A8">
        <w:rPr>
          <w:rFonts w:hint="eastAsia"/>
          <w:i/>
          <w:iCs/>
          <w:lang w:val="en-US" w:eastAsia="zh-CN"/>
        </w:rPr>
        <w:t xml:space="preserve"> should be studied to improve the probability of successful channel access and the accuracy of CCA detection, e.g., enhance</w:t>
      </w:r>
      <w:r w:rsidRPr="000046A8">
        <w:rPr>
          <w:i/>
          <w:iCs/>
          <w:lang w:val="en-US" w:eastAsia="zh-CN"/>
        </w:rPr>
        <w:t>d</w:t>
      </w:r>
      <w:r w:rsidRPr="000046A8">
        <w:rPr>
          <w:rFonts w:hint="eastAsia"/>
          <w:i/>
          <w:iCs/>
          <w:lang w:val="en-US" w:eastAsia="zh-CN"/>
        </w:rPr>
        <w:t xml:space="preserve"> calculation method of observed inter</w:t>
      </w:r>
      <w:r w:rsidRPr="000046A8">
        <w:rPr>
          <w:rFonts w:hint="eastAsia"/>
          <w:i/>
          <w:iCs/>
          <w:lang w:val="en-US" w:eastAsia="zh-CN"/>
        </w:rPr>
        <w:t xml:space="preserve">ference in the beam range, CCA detection threshold for directional transmission. </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Receiver assisted LBT</w:t>
      </w:r>
    </w:p>
    <w:p w:rsidR="00363A72" w:rsidRDefault="0095771B">
      <w:pPr>
        <w:spacing w:before="240" w:line="260" w:lineRule="auto"/>
        <w:jc w:val="both"/>
        <w:rPr>
          <w:lang w:val="en-US"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3</w:t>
      </w:r>
      <w:r>
        <w:rPr>
          <w:rFonts w:hint="eastAsia"/>
          <w:lang w:eastAsia="zh-CN"/>
        </w:rPr>
        <w:t xml:space="preserve">. </w:t>
      </w:r>
      <w:r>
        <w:rPr>
          <w:lang w:eastAsia="zh-CN"/>
        </w:rPr>
        <w:t>For example, b</w:t>
      </w:r>
      <w:r>
        <w:rPr>
          <w:rFonts w:hint="eastAsia"/>
          <w:lang w:eastAsia="zh-CN"/>
        </w:rPr>
        <w:t>oth BS1 and BS2 adopt directional beam mode to transmit/rece</w:t>
      </w:r>
      <w:r>
        <w:rPr>
          <w:rFonts w:hint="eastAsia"/>
          <w:lang w:eastAsia="zh-CN"/>
        </w:rPr>
        <w:t>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w:t>
      </w:r>
      <w:r>
        <w:rPr>
          <w:lang w:eastAsia="zh-CN"/>
        </w:rPr>
        <w:t xml:space="preserve">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w:t>
      </w:r>
      <w:r>
        <w:rPr>
          <w:rFonts w:hint="eastAsia"/>
          <w:lang w:val="en-US" w:eastAsia="zh-CN"/>
        </w:rPr>
        <w:t>o help mitigati</w:t>
      </w:r>
      <w:r w:rsidR="000046A8">
        <w:rPr>
          <w:rFonts w:hint="eastAsia"/>
          <w:lang w:val="en-US" w:eastAsia="zh-CN"/>
        </w:rPr>
        <w:t>on potential hidden node issue.</w:t>
      </w:r>
    </w:p>
    <w:p w:rsidR="00363A72" w:rsidRDefault="00363A72">
      <w:pPr>
        <w:spacing w:after="0"/>
        <w:jc w:val="center"/>
        <w:rPr>
          <w:lang w:eastAsia="zh-CN"/>
        </w:rPr>
      </w:pPr>
      <w:r>
        <w:object w:dxaOrig="4038" w:dyaOrig="3005">
          <v:shape id="_x0000_i1029" type="#_x0000_t75" style="width:192.5pt;height:142.5pt" o:ole="">
            <v:imagedata r:id="rId16" o:title=""/>
          </v:shape>
          <o:OLEObject Type="Embed" ProgID="Visio.Drawing.11" ShapeID="_x0000_i1029" DrawAspect="Content" ObjectID="_1611830556" r:id="rId17"/>
        </w:object>
      </w:r>
    </w:p>
    <w:p w:rsidR="00363A72" w:rsidRPr="00217C22" w:rsidRDefault="0095771B">
      <w:pPr>
        <w:jc w:val="center"/>
        <w:rPr>
          <w:rFonts w:eastAsia="宋体"/>
          <w:lang w:eastAsia="zh-CN"/>
        </w:rPr>
      </w:pPr>
      <w:r w:rsidRPr="00217C22">
        <w:rPr>
          <w:rFonts w:eastAsia="宋体"/>
          <w:lang w:eastAsia="zh-CN"/>
        </w:rPr>
        <w:t xml:space="preserve">Figure </w:t>
      </w:r>
      <w:r w:rsidRPr="00217C22">
        <w:rPr>
          <w:rFonts w:eastAsia="宋体"/>
          <w:lang w:val="en-US" w:eastAsia="zh-CN"/>
        </w:rPr>
        <w:t>3:</w:t>
      </w:r>
      <w:r w:rsidRPr="00217C22">
        <w:rPr>
          <w:rFonts w:eastAsia="宋体"/>
          <w:lang w:eastAsia="zh-CN"/>
        </w:rPr>
        <w:t xml:space="preserve"> Directional </w:t>
      </w:r>
      <w:proofErr w:type="spellStart"/>
      <w:r w:rsidRPr="00217C22">
        <w:rPr>
          <w:rFonts w:eastAsia="宋体"/>
          <w:lang w:eastAsia="zh-CN"/>
        </w:rPr>
        <w:t>Tx</w:t>
      </w:r>
      <w:proofErr w:type="spellEnd"/>
      <w:r w:rsidRPr="00217C22">
        <w:rPr>
          <w:rFonts w:eastAsia="宋体"/>
          <w:lang w:eastAsia="zh-CN"/>
        </w:rPr>
        <w:t>/Rx</w:t>
      </w:r>
    </w:p>
    <w:p w:rsidR="00363A72" w:rsidRDefault="0095771B">
      <w:pPr>
        <w:tabs>
          <w:tab w:val="left" w:pos="450"/>
          <w:tab w:val="left" w:pos="720"/>
        </w:tabs>
        <w:spacing w:after="240"/>
        <w:jc w:val="both"/>
        <w:rPr>
          <w:i/>
          <w:iCs/>
          <w:lang w:val="en-US" w:eastAsia="zh-CN"/>
        </w:rPr>
      </w:pPr>
      <w:r>
        <w:rPr>
          <w:rFonts w:hint="eastAsia"/>
          <w:b/>
          <w:bCs/>
          <w:lang w:val="en-US" w:eastAsia="zh-CN"/>
        </w:rPr>
        <w:t xml:space="preserve">Proposal 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 for COT Sharing between DL and UL</w:t>
      </w:r>
    </w:p>
    <w:p w:rsidR="00363A72" w:rsidRDefault="0095771B">
      <w:pPr>
        <w:spacing w:before="240" w:line="260" w:lineRule="auto"/>
        <w:jc w:val="both"/>
        <w:rPr>
          <w:lang w:val="en-US" w:eastAsia="zh-CN"/>
        </w:rPr>
      </w:pPr>
      <w:r>
        <w:rPr>
          <w:rFonts w:hint="eastAsia"/>
          <w:lang w:val="en-US" w:eastAsia="zh-CN"/>
        </w:rPr>
        <w:t>In LTE-LAA, if the nodes perform successfully Cat-4 LBT wi</w:t>
      </w:r>
      <w:r>
        <w:rPr>
          <w:rFonts w:hint="eastAsia"/>
          <w:lang w:val="en-US" w:eastAsia="zh-CN"/>
        </w:rPr>
        <w:t xml:space="preserve">th </w:t>
      </w:r>
      <w:proofErr w:type="spellStart"/>
      <w:r>
        <w:rPr>
          <w:rFonts w:hint="eastAsia"/>
          <w:lang w:val="en-US" w:eastAsia="zh-CN"/>
        </w:rPr>
        <w:t>omni</w:t>
      </w:r>
      <w:proofErr w:type="spellEnd"/>
      <w:r>
        <w:rPr>
          <w:rFonts w:hint="eastAsia"/>
          <w:lang w:val="en-US" w:eastAsia="zh-CN"/>
        </w:rPr>
        <w:t xml:space="preserve">-directional beam, it </w:t>
      </w:r>
      <w:r>
        <w:rPr>
          <w:lang w:val="en-US" w:eastAsia="zh-CN"/>
        </w:rPr>
        <w:t>is</w:t>
      </w:r>
      <w:r>
        <w:rPr>
          <w:rFonts w:hint="eastAsia"/>
          <w:lang w:val="en-US" w:eastAsia="zh-CN"/>
        </w:rPr>
        <w:t xml:space="preserve"> allowed to transmit within </w:t>
      </w:r>
      <w:proofErr w:type="gramStart"/>
      <w:r>
        <w:rPr>
          <w:rFonts w:hint="eastAsia"/>
          <w:lang w:val="en-US" w:eastAsia="zh-CN"/>
        </w:rPr>
        <w:t>an</w:t>
      </w:r>
      <w:proofErr w:type="gramEnd"/>
      <w:r>
        <w:rPr>
          <w:rFonts w:hint="eastAsia"/>
          <w:lang w:val="en-US" w:eastAsia="zh-CN"/>
        </w:rPr>
        <w:t xml:space="preserve"> COT. Further, if this 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w:t>
      </w:r>
      <w:proofErr w:type="spellStart"/>
      <w:r>
        <w:rPr>
          <w:rFonts w:hint="eastAsia"/>
          <w:lang w:val="en-US" w:eastAsia="zh-CN"/>
        </w:rPr>
        <w:t>eNB</w:t>
      </w:r>
      <w:proofErr w:type="spellEnd"/>
      <w:r>
        <w:rPr>
          <w:rFonts w:hint="eastAsia"/>
          <w:lang w:val="en-US" w:eastAsia="zh-CN"/>
        </w:rPr>
        <w:t xml:space="preserve"> or UE)</w:t>
      </w:r>
      <w:proofErr w:type="gramStart"/>
      <w:r>
        <w:rPr>
          <w:rFonts w:hint="eastAsia"/>
          <w:lang w:val="en-US" w:eastAsia="zh-CN"/>
        </w:rPr>
        <w:t>,</w:t>
      </w:r>
      <w:proofErr w:type="gramEnd"/>
      <w:r>
        <w:rPr>
          <w:rFonts w:hint="eastAsia"/>
          <w:lang w:val="en-US" w:eastAsia="zh-CN"/>
        </w:rPr>
        <w:t xml:space="preserve"> the other nodes need to perform Cat-2 LBT with </w:t>
      </w:r>
      <w:proofErr w:type="spellStart"/>
      <w:r>
        <w:rPr>
          <w:rFonts w:hint="eastAsia"/>
          <w:lang w:val="en-US" w:eastAsia="zh-CN"/>
        </w:rPr>
        <w:t>omni</w:t>
      </w:r>
      <w:proofErr w:type="spellEnd"/>
      <w:r>
        <w:rPr>
          <w:rFonts w:hint="eastAsia"/>
          <w:lang w:val="en-US" w:eastAsia="zh-CN"/>
        </w:rPr>
        <w:t xml:space="preserve">-directional beam. </w:t>
      </w:r>
    </w:p>
    <w:p w:rsidR="00363A72" w:rsidRDefault="0095771B">
      <w:pPr>
        <w:jc w:val="both"/>
        <w:rPr>
          <w:lang w:val="en-US" w:eastAsia="zh-CN"/>
        </w:rPr>
      </w:pPr>
      <w:r>
        <w:rPr>
          <w:rFonts w:hint="eastAsia"/>
          <w:lang w:val="en-US" w:eastAsia="zh-CN"/>
        </w:rPr>
        <w:t xml:space="preserve">Different from LTE-LAA, NR takes advantage of </w:t>
      </w:r>
      <w:proofErr w:type="spellStart"/>
      <w:r>
        <w:rPr>
          <w:rFonts w:hint="eastAsia"/>
          <w:lang w:val="en-US" w:eastAsia="zh-CN"/>
        </w:rPr>
        <w:t>beamfor</w:t>
      </w:r>
      <w:r>
        <w:rPr>
          <w:rFonts w:hint="eastAsia"/>
          <w:lang w:val="en-US" w:eastAsia="zh-CN"/>
        </w:rPr>
        <w:t>ming</w:t>
      </w:r>
      <w:proofErr w:type="spellEnd"/>
      <w:r>
        <w:rPr>
          <w:rFonts w:hint="eastAsia"/>
          <w:lang w:val="en-US" w:eastAsia="zh-CN"/>
        </w:rPr>
        <w:t xml:space="preserve"> technology and TRP-based topology to expand cell coverage and also enhance edge user performance. With these features, LBT for COT in NR-U may be different compared with LTE-LAA. Owing to the </w:t>
      </w:r>
      <w:proofErr w:type="spellStart"/>
      <w:r>
        <w:rPr>
          <w:rFonts w:hint="eastAsia"/>
          <w:lang w:val="en-US" w:eastAsia="zh-CN"/>
        </w:rPr>
        <w:t>beamforming</w:t>
      </w:r>
      <w:proofErr w:type="spellEnd"/>
      <w:r>
        <w:rPr>
          <w:rFonts w:hint="eastAsia"/>
          <w:lang w:val="en-US" w:eastAsia="zh-CN"/>
        </w:rPr>
        <w:t xml:space="preserve"> transmission modes, in order to transmit messag</w:t>
      </w:r>
      <w:r>
        <w:rPr>
          <w:rFonts w:hint="eastAsia"/>
          <w:lang w:val="en-US" w:eastAsia="zh-CN"/>
        </w:rPr>
        <w:t xml:space="preserve">e to the serving UEs in a certain range, TRP needs to transmit different beams toward different directions, which can be within the same or different time units. Therefore, if simply reuse LTE-LAA LBT for COT, that is to say, </w:t>
      </w:r>
      <w:proofErr w:type="spellStart"/>
      <w:r>
        <w:rPr>
          <w:rFonts w:hint="eastAsia"/>
          <w:lang w:val="en-US" w:eastAsia="zh-CN"/>
        </w:rPr>
        <w:t>gNB</w:t>
      </w:r>
      <w:proofErr w:type="spellEnd"/>
      <w:r>
        <w:rPr>
          <w:rFonts w:hint="eastAsia"/>
          <w:lang w:val="en-US" w:eastAsia="zh-CN"/>
        </w:rPr>
        <w:t xml:space="preserve"> only performs beam-based L</w:t>
      </w:r>
      <w:r>
        <w:rPr>
          <w:rFonts w:hint="eastAsia"/>
          <w:lang w:val="en-US" w:eastAsia="zh-CN"/>
        </w:rPr>
        <w:t>BT once at the beginning of the COT and non-LBT for different DL transmission time units within COT, then for one TRP, it may happen that within an COT some beams experience an unoccupied channel and the other beams encounter a channel with higher interfer</w:t>
      </w:r>
      <w:r>
        <w:rPr>
          <w:rFonts w:hint="eastAsia"/>
          <w:lang w:val="en-US" w:eastAsia="zh-CN"/>
        </w:rPr>
        <w:t xml:space="preserve">ence from other coexisting nodes. </w:t>
      </w:r>
    </w:p>
    <w:p w:rsidR="00363A72" w:rsidRDefault="0095771B">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COT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r>
        <w:rPr>
          <w:lang w:val="en-US" w:eastAsia="zh-CN"/>
        </w:rPr>
        <w:t>and</w:t>
      </w:r>
      <w:r>
        <w:rPr>
          <w:rFonts w:hint="eastAsia"/>
          <w:lang w:val="en-US" w:eastAsia="zh-CN"/>
        </w:rPr>
        <w:t xml:space="preserve"> UL with different beam</w:t>
      </w:r>
      <w:r>
        <w:rPr>
          <w:lang w:val="en-US" w:eastAsia="zh-CN"/>
        </w:rPr>
        <w:t>s</w:t>
      </w:r>
      <w:r>
        <w:rPr>
          <w:rFonts w:hint="eastAsia"/>
          <w:lang w:val="en-US" w:eastAsia="zh-CN"/>
        </w:rPr>
        <w:t xml:space="preserve"> within </w:t>
      </w:r>
      <w:proofErr w:type="gramStart"/>
      <w:r>
        <w:rPr>
          <w:rFonts w:hint="eastAsia"/>
          <w:lang w:val="en-US" w:eastAsia="zh-CN"/>
        </w:rPr>
        <w:t>an</w:t>
      </w:r>
      <w:proofErr w:type="gramEnd"/>
      <w:r>
        <w:rPr>
          <w:rFonts w:hint="eastAsia"/>
          <w:lang w:val="en-US" w:eastAsia="zh-CN"/>
        </w:rPr>
        <w:t xml:space="preserve"> COT. Besides, if th</w:t>
      </w:r>
      <w:r>
        <w:rPr>
          <w:rFonts w:hint="eastAsia"/>
          <w:lang w:val="en-US" w:eastAsia="zh-CN"/>
        </w:rPr>
        <w:t>e gap between DL and UL</w:t>
      </w:r>
      <w:r>
        <w:rPr>
          <w:lang w:val="en-US" w:eastAsia="zh-CN"/>
        </w:rPr>
        <w:t xml:space="preserve"> </w:t>
      </w:r>
      <w:r>
        <w:rPr>
          <w:rFonts w:hint="eastAsia"/>
          <w:lang w:val="en-US" w:eastAsia="zh-CN"/>
        </w:rPr>
        <w:t>(e.g., UCI) within COT is smaller than 16us, then non-LBT can be introduced for UL transmission.</w:t>
      </w:r>
    </w:p>
    <w:p w:rsidR="00363A72" w:rsidRDefault="0095771B">
      <w:pPr>
        <w:tabs>
          <w:tab w:val="left" w:pos="450"/>
          <w:tab w:val="left" w:pos="720"/>
        </w:tabs>
        <w:spacing w:after="240"/>
        <w:jc w:val="both"/>
        <w:rPr>
          <w:b/>
          <w:bCs/>
          <w:lang w:val="en-US" w:eastAsia="zh-CN"/>
        </w:rPr>
      </w:pPr>
      <w:r>
        <w:rPr>
          <w:rFonts w:hint="eastAsia"/>
          <w:b/>
          <w:bCs/>
          <w:lang w:val="en-US" w:eastAsia="zh-CN"/>
        </w:rPr>
        <w:t xml:space="preserve">Proposal 8: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363A72" w:rsidRDefault="0095771B">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CWS adjustment</w:t>
      </w:r>
    </w:p>
    <w:p w:rsidR="00363A72" w:rsidRDefault="0095771B">
      <w:pPr>
        <w:spacing w:before="240" w:line="240" w:lineRule="auto"/>
        <w:jc w:val="both"/>
      </w:pPr>
      <w:proofErr w:type="gramStart"/>
      <w:r>
        <w:t>n</w:t>
      </w:r>
      <w:proofErr w:type="gramEnd"/>
      <w:r>
        <w:t xml:space="preserve"> LTE LAA, the DL CWS is determined based on the NACK ratio Z of the HARQ-ACKs for the TBs in the DL reference </w:t>
      </w:r>
      <w:proofErr w:type="spellStart"/>
      <w:r>
        <w:t>subframe</w:t>
      </w:r>
      <w:proofErr w:type="spellEnd"/>
      <w:r>
        <w:t xml:space="preserve">. </w:t>
      </w:r>
      <w:r>
        <w:rPr>
          <w:rFonts w:eastAsia="宋体" w:hint="eastAsia"/>
          <w:lang w:val="en-US" w:eastAsia="zh-CN"/>
        </w:rPr>
        <w:t xml:space="preserve">And </w:t>
      </w:r>
      <w:r>
        <w:t xml:space="preserve">the UL CWS is determined based on the presence of ACK feedback </w:t>
      </w:r>
      <w:r>
        <w:t xml:space="preserve">for the TBs in the UL reference </w:t>
      </w:r>
      <w:proofErr w:type="spellStart"/>
      <w:r>
        <w:t>subframe</w:t>
      </w:r>
      <w:proofErr w:type="spellEnd"/>
      <w:r>
        <w:rPr>
          <w:rFonts w:eastAsia="宋体" w:hint="eastAsia"/>
          <w:lang w:val="en-US" w:eastAsia="zh-CN"/>
        </w:rPr>
        <w:t xml:space="preserve"> or the HARQ process</w:t>
      </w:r>
      <w:r>
        <w:t>.</w:t>
      </w:r>
      <w:r>
        <w:rPr>
          <w:rFonts w:eastAsia="宋体" w:hint="eastAsia"/>
          <w:lang w:val="en-US" w:eastAsia="zh-CN"/>
        </w:rPr>
        <w:t xml:space="preserve"> In NR, CBG based scheduling and HARQ-ACK feedback is introduced. </w:t>
      </w:r>
      <w:r>
        <w:t xml:space="preserve">If CBG based HARQ-ACK feedback is configured for NR-U, it needs to be further studied how to count multiple CBG-ACKs per TB into </w:t>
      </w:r>
      <w:r>
        <w:t xml:space="preserve">the NACK ratio Z in DL CWS adjustment, or the UL CWS adjustment. </w:t>
      </w:r>
      <w:r>
        <w:rPr>
          <w:rFonts w:eastAsia="宋体" w:hint="eastAsia"/>
          <w:lang w:val="en-US" w:eastAsia="zh-CN"/>
        </w:rPr>
        <w:t xml:space="preserve">In </w:t>
      </w:r>
      <w:r>
        <w:rPr>
          <w:rFonts w:eastAsia="宋体"/>
          <w:lang w:val="en-US" w:eastAsia="zh-CN"/>
        </w:rPr>
        <w:t xml:space="preserve">RAN1 </w:t>
      </w:r>
      <w:r>
        <w:rPr>
          <w:rFonts w:eastAsia="宋体" w:hint="eastAsia"/>
          <w:lang w:val="en-US" w:eastAsia="zh-CN"/>
        </w:rPr>
        <w:t xml:space="preserve">#94 meeting, it has reached the agreement </w:t>
      </w:r>
      <w:r>
        <w:rPr>
          <w:rFonts w:eastAsia="宋体"/>
          <w:lang w:val="en-US" w:eastAsia="zh-CN"/>
        </w:rPr>
        <w:t>to consider</w:t>
      </w:r>
      <w:r>
        <w:rPr>
          <w:rFonts w:eastAsia="宋体" w:hint="eastAsia"/>
          <w:lang w:val="en-US" w:eastAsia="zh-CN"/>
        </w:rPr>
        <w:t xml:space="preserve"> </w:t>
      </w:r>
      <w:r>
        <w:t xml:space="preserve"> CBG based HARQ-ACK operation,</w:t>
      </w:r>
      <w:r>
        <w:rPr>
          <w:rFonts w:eastAsia="宋体" w:hint="eastAsia"/>
          <w:lang w:val="en-US" w:eastAsia="zh-CN"/>
        </w:rPr>
        <w:t xml:space="preserve"> </w:t>
      </w:r>
      <w:r>
        <w:t>NR scheduling and HARQ-feedback delays and processing times</w:t>
      </w:r>
      <w:r>
        <w:rPr>
          <w:rFonts w:eastAsia="宋体" w:hint="eastAsia"/>
          <w:lang w:val="en-US" w:eastAsia="zh-CN"/>
        </w:rPr>
        <w:t xml:space="preserve">, </w:t>
      </w:r>
      <w:r>
        <w:t>wideband operation including BWPs</w:t>
      </w:r>
      <w:r>
        <w:rPr>
          <w:rFonts w:eastAsia="宋体" w:hint="eastAsia"/>
          <w:lang w:val="en-US" w:eastAsia="zh-CN"/>
        </w:rPr>
        <w:t>, an</w:t>
      </w:r>
      <w:r>
        <w:rPr>
          <w:rFonts w:eastAsia="宋体" w:hint="eastAsia"/>
          <w:lang w:val="en-US" w:eastAsia="zh-CN"/>
        </w:rPr>
        <w:t xml:space="preserve">d </w:t>
      </w:r>
      <w:r w:rsidR="00217C22">
        <w:rPr>
          <w:rFonts w:eastAsia="宋体"/>
          <w:lang w:val="en-US" w:eastAsia="zh-CN"/>
        </w:rPr>
        <w:t>configured</w:t>
      </w:r>
      <w:r>
        <w:t xml:space="preserve"> grant operation</w:t>
      </w:r>
      <w:r>
        <w:rPr>
          <w:rFonts w:eastAsia="宋体" w:hint="eastAsia"/>
          <w:lang w:val="en-US" w:eastAsia="zh-CN"/>
        </w:rPr>
        <w:t xml:space="preserve">  </w:t>
      </w:r>
      <w:r>
        <w:t>in NR-U</w:t>
      </w:r>
      <w:r>
        <w:rPr>
          <w:rFonts w:eastAsia="宋体" w:hint="eastAsia"/>
          <w:lang w:val="en-US" w:eastAsia="zh-CN"/>
        </w:rPr>
        <w:t xml:space="preserve"> </w:t>
      </w:r>
      <w:r>
        <w:t>CWS adjustment procedure</w:t>
      </w:r>
      <w:r>
        <w:rPr>
          <w:rFonts w:eastAsia="宋体" w:hint="eastAsia"/>
          <w:lang w:val="en-US" w:eastAsia="zh-CN"/>
        </w:rPr>
        <w:t xml:space="preserve"> </w:t>
      </w:r>
      <w:proofErr w:type="spellStart"/>
      <w:r>
        <w:rPr>
          <w:rFonts w:eastAsia="宋体" w:hint="eastAsia"/>
          <w:lang w:val="en-US" w:eastAsia="zh-CN"/>
        </w:rPr>
        <w:t>i</w:t>
      </w:r>
      <w:proofErr w:type="spellEnd"/>
      <w:r>
        <w:t>n addition to aspects considered in LTE LAA</w:t>
      </w:r>
      <w:r>
        <w:rPr>
          <w:rFonts w:eastAsia="宋体" w:hint="eastAsia"/>
          <w:lang w:val="en-US" w:eastAsia="zh-CN"/>
        </w:rPr>
        <w:t xml:space="preserve">. </w:t>
      </w:r>
      <w:r>
        <w:rPr>
          <w:rFonts w:eastAsia="宋体"/>
          <w:lang w:val="en-US" w:eastAsia="zh-CN"/>
        </w:rPr>
        <w:t>W</w:t>
      </w:r>
      <w:r>
        <w:rPr>
          <w:rFonts w:eastAsia="宋体" w:hint="eastAsia"/>
          <w:lang w:val="en-US" w:eastAsia="zh-CN"/>
        </w:rPr>
        <w:t xml:space="preserve">e discuss </w:t>
      </w:r>
      <w:r>
        <w:rPr>
          <w:rFonts w:eastAsia="宋体"/>
          <w:lang w:val="en-US" w:eastAsia="zh-CN"/>
        </w:rPr>
        <w:t xml:space="preserve">the impact of </w:t>
      </w:r>
      <w:r>
        <w:rPr>
          <w:rFonts w:eastAsia="宋体" w:hint="eastAsia"/>
          <w:lang w:val="en-US" w:eastAsia="zh-CN"/>
        </w:rPr>
        <w:t>each factor in details</w:t>
      </w:r>
      <w:r>
        <w:rPr>
          <w:rFonts w:eastAsia="宋体"/>
          <w:lang w:val="en-US" w:eastAsia="zh-CN"/>
        </w:rPr>
        <w:t xml:space="preserve"> as below</w:t>
      </w:r>
      <w:r>
        <w:rPr>
          <w:rFonts w:eastAsia="宋体" w:hint="eastAsia"/>
          <w:lang w:val="en-US" w:eastAsia="zh-CN"/>
        </w:rPr>
        <w:t>.</w:t>
      </w:r>
    </w:p>
    <w:p w:rsidR="00363A72" w:rsidRDefault="0095771B">
      <w:pPr>
        <w:tabs>
          <w:tab w:val="left" w:pos="450"/>
          <w:tab w:val="left" w:pos="720"/>
        </w:tabs>
        <w:spacing w:after="240"/>
        <w:jc w:val="both"/>
        <w:rPr>
          <w:b/>
          <w:u w:val="single"/>
        </w:rPr>
      </w:pPr>
      <w:r>
        <w:rPr>
          <w:rFonts w:eastAsia="宋体" w:hint="eastAsia"/>
          <w:lang w:val="en-US" w:eastAsia="zh-CN"/>
        </w:rPr>
        <w:lastRenderedPageBreak/>
        <w:t xml:space="preserve">For DL/UL </w:t>
      </w:r>
      <w:r>
        <w:t xml:space="preserve">reference </w:t>
      </w:r>
      <w:proofErr w:type="spellStart"/>
      <w:r>
        <w:t>subframe</w:t>
      </w:r>
      <w:proofErr w:type="spellEnd"/>
      <w:r>
        <w:rPr>
          <w:rFonts w:eastAsia="宋体" w:hint="eastAsia"/>
          <w:lang w:val="en-US" w:eastAsia="zh-CN"/>
        </w:rPr>
        <w:t xml:space="preserve"> determination, w</w:t>
      </w:r>
      <w:r>
        <w:rPr>
          <w:rFonts w:eastAsia="宋体"/>
          <w:lang w:val="en-US" w:eastAsia="zh-CN"/>
        </w:rPr>
        <w:t xml:space="preserve">hen </w:t>
      </w:r>
      <w:r>
        <w:rPr>
          <w:rFonts w:eastAsia="宋体" w:hint="eastAsia"/>
          <w:lang w:val="en-US" w:eastAsia="zh-CN"/>
        </w:rPr>
        <w:t xml:space="preserve">NR-U </w:t>
      </w:r>
      <w:r w:rsidR="00217C22">
        <w:rPr>
          <w:rFonts w:eastAsia="宋体"/>
          <w:lang w:val="en-US" w:eastAsia="zh-CN"/>
        </w:rPr>
        <w:t>supports</w:t>
      </w:r>
      <w:r>
        <w:rPr>
          <w:rFonts w:eastAsia="宋体"/>
          <w:lang w:val="en-US" w:eastAsia="zh-CN"/>
        </w:rPr>
        <w:t xml:space="preserve"> </w:t>
      </w:r>
      <w:r>
        <w:rPr>
          <w:rFonts w:hint="eastAsia"/>
          <w:lang w:eastAsia="ko-KR"/>
        </w:rPr>
        <w:t>flexible DL/UL schedulin</w:t>
      </w:r>
      <w:r>
        <w:rPr>
          <w:rFonts w:hint="eastAsia"/>
          <w:lang w:eastAsia="ko-KR"/>
        </w:rPr>
        <w:t>g/HARQ timing</w:t>
      </w:r>
      <w:r>
        <w:rPr>
          <w:rFonts w:eastAsia="宋体" w:hint="eastAsia"/>
          <w:lang w:val="en-US" w:eastAsia="zh-CN"/>
        </w:rPr>
        <w:t>, how to determine the reference slot</w:t>
      </w:r>
      <w:r>
        <w:rPr>
          <w:rFonts w:eastAsia="宋体"/>
          <w:lang w:val="en-US" w:eastAsia="zh-CN"/>
        </w:rPr>
        <w:t xml:space="preserve"> needs to be discussed</w:t>
      </w:r>
      <w:r>
        <w:rPr>
          <w:rFonts w:eastAsia="宋体" w:hint="eastAsia"/>
          <w:lang w:val="en-US" w:eastAsia="zh-CN"/>
        </w:rPr>
        <w:t xml:space="preserve">. Although NR-U </w:t>
      </w:r>
      <w:r>
        <w:rPr>
          <w:rFonts w:eastAsia="宋体" w:hint="eastAsia"/>
          <w:lang w:val="en-US" w:eastAsia="ko-KR"/>
        </w:rPr>
        <w:t>can adapt timing relationship between PDSCH and UL HARQ feedback, between PUSCH transmission and retransmission, and so on</w:t>
      </w:r>
      <w:r>
        <w:rPr>
          <w:rFonts w:eastAsia="宋体" w:hint="eastAsia"/>
          <w:lang w:val="en-US" w:eastAsia="zh-CN"/>
        </w:rPr>
        <w:t>, the reference slot defined for CWS adjustmen</w:t>
      </w:r>
      <w:r>
        <w:rPr>
          <w:rFonts w:eastAsia="宋体" w:hint="eastAsia"/>
          <w:lang w:val="en-US" w:eastAsia="zh-CN"/>
        </w:rPr>
        <w:t>t should be still the first slot or the first and second slots of the latest DL/UL data burst for which HARQ ACK feedback is available.</w:t>
      </w:r>
    </w:p>
    <w:p w:rsidR="00363A72" w:rsidRDefault="0095771B">
      <w:pPr>
        <w:rPr>
          <w:b/>
          <w:u w:val="single"/>
        </w:rPr>
      </w:pPr>
      <w:r>
        <w:rPr>
          <w:b/>
          <w:u w:val="single"/>
        </w:rPr>
        <w:t>CBG based HARQ-ACK feedback</w:t>
      </w:r>
    </w:p>
    <w:p w:rsidR="00363A72" w:rsidRDefault="0095771B">
      <w:pPr>
        <w:tabs>
          <w:tab w:val="left" w:pos="450"/>
          <w:tab w:val="left" w:pos="720"/>
        </w:tabs>
        <w:spacing w:after="240"/>
        <w:jc w:val="both"/>
      </w:pPr>
      <w:r>
        <w:rPr>
          <w:rFonts w:eastAsia="宋体" w:hint="eastAsia"/>
          <w:lang w:val="en-US" w:eastAsia="zh-CN"/>
        </w:rPr>
        <w:t xml:space="preserve">For the </w:t>
      </w:r>
      <w:r>
        <w:t>impact of CBG-ACK feedback on CWS adjustment</w:t>
      </w:r>
      <w:r>
        <w:rPr>
          <w:rFonts w:eastAsia="宋体" w:hint="eastAsia"/>
          <w:lang w:val="en-US" w:eastAsia="zh-CN"/>
        </w:rPr>
        <w:t xml:space="preserve">, the key </w:t>
      </w:r>
      <w:r>
        <w:rPr>
          <w:rFonts w:eastAsia="宋体"/>
          <w:lang w:val="en-US" w:eastAsia="zh-CN"/>
        </w:rPr>
        <w:t>point</w:t>
      </w:r>
      <w:r>
        <w:rPr>
          <w:rFonts w:eastAsia="宋体" w:hint="eastAsia"/>
          <w:lang w:val="en-US" w:eastAsia="zh-CN"/>
        </w:rPr>
        <w:t xml:space="preserve"> is </w:t>
      </w:r>
      <w:r>
        <w:t>how to count multiple</w:t>
      </w:r>
      <w:r>
        <w:t xml:space="preserve"> CBG-ACKs per TB into the NACK ratio Z in DL</w:t>
      </w:r>
      <w:r>
        <w:rPr>
          <w:rFonts w:eastAsia="宋体" w:hint="eastAsia"/>
          <w:lang w:val="en-US" w:eastAsia="zh-CN"/>
        </w:rPr>
        <w:t>/UL</w:t>
      </w:r>
      <w:r>
        <w:t xml:space="preserve"> CWS adjustment. </w:t>
      </w:r>
      <w:r>
        <w:rPr>
          <w:rFonts w:eastAsia="宋体"/>
          <w:lang w:val="en-US" w:eastAsia="zh-CN"/>
        </w:rPr>
        <w:t>The following</w:t>
      </w:r>
      <w:r>
        <w:rPr>
          <w:rFonts w:eastAsia="宋体" w:hint="eastAsia"/>
          <w:lang w:val="en-US" w:eastAsia="zh-CN"/>
        </w:rPr>
        <w:t xml:space="preserve"> </w:t>
      </w:r>
      <w:r>
        <w:t>candidate solution</w:t>
      </w:r>
      <w:r>
        <w:rPr>
          <w:rFonts w:eastAsia="宋体" w:hint="eastAsia"/>
          <w:lang w:val="en-US" w:eastAsia="zh-CN"/>
        </w:rPr>
        <w:t>s can be considered.</w:t>
      </w:r>
    </w:p>
    <w:p w:rsidR="00363A72" w:rsidRDefault="0095771B">
      <w:pPr>
        <w:numPr>
          <w:ilvl w:val="0"/>
          <w:numId w:val="12"/>
        </w:numPr>
        <w:tabs>
          <w:tab w:val="left" w:pos="450"/>
          <w:tab w:val="left" w:pos="720"/>
        </w:tabs>
        <w:spacing w:after="240"/>
        <w:jc w:val="both"/>
      </w:pPr>
      <w:r>
        <w:rPr>
          <w:rFonts w:eastAsia="宋体" w:hint="eastAsia"/>
          <w:lang w:val="en-US" w:eastAsia="zh-CN"/>
        </w:rPr>
        <w:t xml:space="preserve">Option1: </w:t>
      </w:r>
      <w:r>
        <w:t xml:space="preserve">the NACK ratio Z </w:t>
      </w:r>
      <w:r>
        <w:rPr>
          <w:rFonts w:eastAsia="宋体" w:hint="eastAsia"/>
          <w:lang w:val="en-US" w:eastAsia="zh-CN"/>
        </w:rPr>
        <w:t xml:space="preserve">is </w:t>
      </w:r>
      <w:r>
        <w:rPr>
          <w:rFonts w:eastAsia="宋体"/>
          <w:lang w:val="en-US" w:eastAsia="zh-CN"/>
        </w:rPr>
        <w:t>of</w:t>
      </w:r>
      <w:r>
        <w:rPr>
          <w:rFonts w:eastAsia="宋体" w:hint="eastAsia"/>
          <w:lang w:val="en-US" w:eastAsia="zh-CN"/>
        </w:rPr>
        <w:t xml:space="preserve"> TB level, </w:t>
      </w:r>
      <w:r>
        <w:rPr>
          <w:rFonts w:eastAsia="宋体"/>
          <w:lang w:val="en-US" w:eastAsia="zh-CN"/>
        </w:rPr>
        <w:t>whic</w:t>
      </w:r>
      <w:r>
        <w:rPr>
          <w:rFonts w:eastAsia="宋体" w:hint="eastAsia"/>
          <w:lang w:val="en-US" w:eastAsia="zh-CN"/>
        </w:rPr>
        <w:t xml:space="preserve">h means to covert CBG-NACK into TB-NACK. For example, when all CBG of the reference slot for </w:t>
      </w:r>
      <w:r>
        <w:rPr>
          <w:rFonts w:eastAsia="宋体" w:hint="eastAsia"/>
          <w:lang w:val="en-US" w:eastAsia="zh-CN"/>
        </w:rPr>
        <w:t>the same TB are NACKs, the CBG-NACK for the TB is counted as a TB-NACK. Or when one CBG of the reference slot for the TB is NACK, the CBG-NACK for the TB is counted as a TB-NACK. Or the NACK ratio of TB level can</w:t>
      </w:r>
      <w:r>
        <w:t xml:space="preserve"> be calculated as the ratio of NACKs in CBG</w:t>
      </w:r>
      <w:r>
        <w:rPr>
          <w:rFonts w:eastAsia="宋体" w:hint="eastAsia"/>
          <w:lang w:val="en-US" w:eastAsia="zh-CN"/>
        </w:rPr>
        <w:t xml:space="preserve"> </w:t>
      </w:r>
      <w:r>
        <w:rPr>
          <w:rFonts w:eastAsia="宋体" w:hint="eastAsia"/>
          <w:lang w:val="en-US" w:eastAsia="zh-CN"/>
        </w:rPr>
        <w:t>level</w:t>
      </w:r>
      <w:r>
        <w:t xml:space="preserve"> for the same TB. </w:t>
      </w:r>
    </w:p>
    <w:p w:rsidR="00363A72" w:rsidRDefault="0095771B">
      <w:pPr>
        <w:numPr>
          <w:ilvl w:val="0"/>
          <w:numId w:val="12"/>
        </w:numPr>
        <w:tabs>
          <w:tab w:val="left" w:pos="450"/>
          <w:tab w:val="left" w:pos="720"/>
        </w:tabs>
        <w:spacing w:after="240"/>
        <w:jc w:val="both"/>
        <w:rPr>
          <w:rFonts w:eastAsia="宋体"/>
          <w:lang w:val="en-US" w:eastAsia="zh-CN"/>
        </w:rPr>
      </w:pPr>
      <w:r>
        <w:rPr>
          <w:rFonts w:eastAsia="宋体" w:hint="eastAsia"/>
          <w:lang w:val="en-US" w:eastAsia="zh-CN"/>
        </w:rPr>
        <w:t xml:space="preserve">Option2: change the </w:t>
      </w:r>
      <w:r>
        <w:rPr>
          <w:rFonts w:eastAsia="宋体"/>
          <w:lang w:val="en-US" w:eastAsia="zh-CN"/>
        </w:rPr>
        <w:t xml:space="preserve">definition of </w:t>
      </w:r>
      <w:r>
        <w:t>NACK ratio Z</w:t>
      </w:r>
      <w:r>
        <w:rPr>
          <w:rFonts w:eastAsia="宋体" w:hint="eastAsia"/>
          <w:lang w:val="en-US" w:eastAsia="zh-CN"/>
        </w:rPr>
        <w:t xml:space="preserve"> to includ</w:t>
      </w:r>
      <w:r>
        <w:rPr>
          <w:rFonts w:eastAsia="宋体"/>
          <w:lang w:val="en-US" w:eastAsia="zh-CN"/>
        </w:rPr>
        <w:t>e</w:t>
      </w:r>
      <w:r>
        <w:rPr>
          <w:rFonts w:eastAsia="宋体" w:hint="eastAsia"/>
          <w:lang w:val="en-US" w:eastAsia="zh-CN"/>
        </w:rPr>
        <w:t xml:space="preserve"> TB-NACK and CBG-NACK</w:t>
      </w:r>
      <w:r>
        <w:rPr>
          <w:rFonts w:eastAsia="宋体"/>
          <w:lang w:val="en-US" w:eastAsia="zh-CN"/>
        </w:rPr>
        <w:t>,</w:t>
      </w:r>
      <w:r>
        <w:rPr>
          <w:rFonts w:eastAsia="宋体" w:hint="eastAsia"/>
          <w:lang w:val="en-US" w:eastAsia="zh-CN"/>
        </w:rPr>
        <w:t xml:space="preserve"> </w:t>
      </w:r>
      <w:r>
        <w:rPr>
          <w:rFonts w:eastAsia="宋体"/>
          <w:lang w:val="en-US" w:eastAsia="zh-CN"/>
        </w:rPr>
        <w:t xml:space="preserve">which </w:t>
      </w:r>
      <w:r>
        <w:rPr>
          <w:rFonts w:eastAsia="宋体" w:hint="eastAsia"/>
          <w:lang w:val="en-US" w:eastAsia="zh-CN"/>
        </w:rPr>
        <w:t xml:space="preserve">is </w:t>
      </w:r>
      <w:r>
        <w:rPr>
          <w:rFonts w:eastAsia="宋体"/>
          <w:lang w:val="en-US" w:eastAsia="zh-CN"/>
        </w:rPr>
        <w:t>the ratio of</w:t>
      </w:r>
      <w:r>
        <w:rPr>
          <w:rFonts w:eastAsia="宋体" w:hint="eastAsia"/>
          <w:lang w:val="en-US" w:eastAsia="zh-CN"/>
        </w:rPr>
        <w:t xml:space="preserve"> total number of NACK of TB and CBG in the reference slot/</w:t>
      </w:r>
      <w:proofErr w:type="spellStart"/>
      <w:r>
        <w:rPr>
          <w:rFonts w:eastAsia="宋体" w:hint="eastAsia"/>
          <w:lang w:val="en-US" w:eastAsia="zh-CN"/>
        </w:rPr>
        <w:t>subframe</w:t>
      </w:r>
      <w:proofErr w:type="spellEnd"/>
      <w:r>
        <w:rPr>
          <w:rFonts w:eastAsia="宋体"/>
          <w:lang w:val="en-US" w:eastAsia="zh-CN"/>
        </w:rPr>
        <w:t xml:space="preserve"> and</w:t>
      </w:r>
      <w:r>
        <w:rPr>
          <w:rFonts w:eastAsia="宋体" w:hint="eastAsia"/>
          <w:lang w:val="en-US" w:eastAsia="zh-CN"/>
        </w:rPr>
        <w:t xml:space="preserve"> total </w:t>
      </w:r>
      <w:r>
        <w:rPr>
          <w:rFonts w:eastAsia="宋体"/>
          <w:lang w:val="en-US" w:eastAsia="zh-CN"/>
        </w:rPr>
        <w:t xml:space="preserve">number </w:t>
      </w:r>
      <w:r>
        <w:rPr>
          <w:rFonts w:eastAsia="宋体" w:hint="eastAsia"/>
          <w:lang w:val="en-US" w:eastAsia="zh-CN"/>
        </w:rPr>
        <w:t>of transmitted TB and CBG of the reference slot</w:t>
      </w:r>
      <w:r>
        <w:rPr>
          <w:rFonts w:eastAsia="宋体" w:hint="eastAsia"/>
          <w:lang w:val="en-US" w:eastAsia="zh-CN"/>
        </w:rPr>
        <w:t>/</w:t>
      </w:r>
      <w:proofErr w:type="spellStart"/>
      <w:r>
        <w:rPr>
          <w:rFonts w:eastAsia="宋体" w:hint="eastAsia"/>
          <w:lang w:val="en-US" w:eastAsia="zh-CN"/>
        </w:rPr>
        <w:t>subframe</w:t>
      </w:r>
      <w:proofErr w:type="spellEnd"/>
      <w:r>
        <w:rPr>
          <w:rFonts w:eastAsia="宋体" w:hint="eastAsia"/>
          <w:lang w:val="en-US" w:eastAsia="zh-CN"/>
        </w:rPr>
        <w:t>.</w:t>
      </w:r>
    </w:p>
    <w:p w:rsidR="00363A72" w:rsidRDefault="0095771B">
      <w:pPr>
        <w:numPr>
          <w:ilvl w:val="255"/>
          <w:numId w:val="0"/>
        </w:numPr>
        <w:adjustRightInd w:val="0"/>
        <w:spacing w:line="260" w:lineRule="auto"/>
        <w:jc w:val="both"/>
        <w:rPr>
          <w:i/>
          <w:iCs/>
          <w:lang w:val="en-US" w:eastAsia="zh-CN"/>
        </w:rPr>
      </w:pPr>
      <w:r>
        <w:rPr>
          <w:rFonts w:hint="eastAsia"/>
          <w:b/>
          <w:bCs/>
          <w:lang w:val="en-US" w:eastAsia="zh-CN"/>
        </w:rPr>
        <w:t xml:space="preserve">Proposal 9: </w:t>
      </w:r>
      <w:r>
        <w:rPr>
          <w:i/>
          <w:iCs/>
          <w:lang w:val="en-US" w:eastAsia="zh-CN"/>
        </w:rPr>
        <w:t xml:space="preserve">When CBG based </w:t>
      </w:r>
      <w:r>
        <w:rPr>
          <w:i/>
          <w:iCs/>
          <w:lang w:val="en-US" w:eastAsia="zh-CN"/>
        </w:rPr>
        <w:t xml:space="preserve">transmission </w:t>
      </w:r>
      <w:r>
        <w:rPr>
          <w:i/>
          <w:iCs/>
          <w:lang w:val="en-US" w:eastAsia="zh-CN"/>
        </w:rPr>
        <w:t>is configured, CBG</w:t>
      </w:r>
      <w:r>
        <w:rPr>
          <w:i/>
          <w:iCs/>
          <w:lang w:val="en-US" w:eastAsia="zh-CN"/>
        </w:rPr>
        <w:t xml:space="preserve"> level ACK/N</w:t>
      </w:r>
      <w:r w:rsidR="00217C22">
        <w:rPr>
          <w:i/>
          <w:iCs/>
          <w:lang w:val="en-US" w:eastAsia="zh-CN"/>
        </w:rPr>
        <w:t xml:space="preserve">ACKs </w:t>
      </w:r>
      <w:r>
        <w:rPr>
          <w:i/>
          <w:iCs/>
          <w:lang w:val="en-US" w:eastAsia="zh-CN"/>
        </w:rPr>
        <w:t>could be converted into a TB</w:t>
      </w:r>
      <w:r>
        <w:rPr>
          <w:i/>
          <w:iCs/>
          <w:lang w:val="en-US" w:eastAsia="zh-CN"/>
        </w:rPr>
        <w:t xml:space="preserve"> level </w:t>
      </w:r>
      <w:r>
        <w:rPr>
          <w:i/>
          <w:iCs/>
          <w:lang w:val="en-US" w:eastAsia="zh-CN"/>
        </w:rPr>
        <w:t>ACK</w:t>
      </w:r>
      <w:r>
        <w:rPr>
          <w:i/>
          <w:iCs/>
          <w:lang w:val="en-US" w:eastAsia="zh-CN"/>
        </w:rPr>
        <w:t>/</w:t>
      </w:r>
      <w:proofErr w:type="gramStart"/>
      <w:r>
        <w:rPr>
          <w:i/>
          <w:iCs/>
          <w:lang w:val="en-US" w:eastAsia="zh-CN"/>
        </w:rPr>
        <w:t xml:space="preserve">NACKs </w:t>
      </w:r>
      <w:r>
        <w:rPr>
          <w:i/>
          <w:iCs/>
          <w:lang w:val="en-US" w:eastAsia="zh-CN"/>
        </w:rPr>
        <w:t xml:space="preserve"> for</w:t>
      </w:r>
      <w:proofErr w:type="gramEnd"/>
      <w:r>
        <w:rPr>
          <w:i/>
          <w:iCs/>
          <w:lang w:val="en-US" w:eastAsia="zh-CN"/>
        </w:rPr>
        <w:t xml:space="preserve"> CWS adjustment.</w:t>
      </w:r>
    </w:p>
    <w:p w:rsidR="00363A72" w:rsidRDefault="0095771B">
      <w:pPr>
        <w:rPr>
          <w:rFonts w:eastAsia="宋体"/>
          <w:lang w:val="en-US" w:eastAsia="zh-CN"/>
        </w:rPr>
      </w:pPr>
      <w:r>
        <w:rPr>
          <w:b/>
          <w:u w:val="single"/>
        </w:rPr>
        <w:t>Wideband CWS adjustment</w:t>
      </w:r>
    </w:p>
    <w:p w:rsidR="00363A72" w:rsidRDefault="0095771B">
      <w:pPr>
        <w:tabs>
          <w:tab w:val="left" w:pos="450"/>
          <w:tab w:val="left" w:pos="720"/>
        </w:tabs>
        <w:spacing w:after="240"/>
        <w:jc w:val="both"/>
        <w:rPr>
          <w:rFonts w:eastAsia="宋体"/>
          <w:lang w:val="en-US" w:eastAsia="zh-CN"/>
        </w:rPr>
      </w:pPr>
      <w:r>
        <w:rPr>
          <w:rFonts w:eastAsia="宋体" w:hint="eastAsia"/>
          <w:lang w:val="en-US" w:eastAsia="zh-CN"/>
        </w:rPr>
        <w:t xml:space="preserve">In LAA, the system BW is not changed, and </w:t>
      </w:r>
      <w:r>
        <w:t>the LBT and the CWS maintenance</w:t>
      </w:r>
      <w:r>
        <w:rPr>
          <w:rFonts w:eastAsia="宋体" w:hint="eastAsia"/>
          <w:lang w:val="en-US" w:eastAsia="zh-CN"/>
        </w:rPr>
        <w:t xml:space="preserve"> is ba</w:t>
      </w:r>
      <w:r>
        <w:rPr>
          <w:rFonts w:eastAsia="宋体" w:hint="eastAsia"/>
          <w:lang w:val="en-US" w:eastAsia="zh-CN"/>
        </w:rPr>
        <w:t xml:space="preserve">sed on the whole system BW of a carrier. </w:t>
      </w:r>
      <w:r>
        <w:rPr>
          <w:rFonts w:eastAsia="宋体"/>
          <w:lang w:val="en-US" w:eastAsia="zh-CN"/>
        </w:rPr>
        <w:t xml:space="preserve">In the </w:t>
      </w:r>
      <w:r>
        <w:rPr>
          <w:rFonts w:eastAsia="宋体" w:hint="eastAsia"/>
          <w:lang w:val="en-US" w:eastAsia="zh-CN"/>
        </w:rPr>
        <w:t>NR-U wideband operation, LBT position</w:t>
      </w:r>
      <w:r>
        <w:rPr>
          <w:rFonts w:eastAsia="宋体"/>
          <w:lang w:val="en-US" w:eastAsia="zh-CN"/>
        </w:rPr>
        <w:t xml:space="preserve"> in </w:t>
      </w:r>
      <w:r>
        <w:rPr>
          <w:rFonts w:eastAsia="宋体" w:hint="eastAsia"/>
          <w:lang w:val="en-US" w:eastAsia="zh-CN"/>
        </w:rPr>
        <w:t>frequency domain</w:t>
      </w:r>
      <w:r w:rsidR="00217C22">
        <w:rPr>
          <w:rFonts w:eastAsia="宋体"/>
          <w:lang w:val="en-US" w:eastAsia="zh-CN"/>
        </w:rPr>
        <w:t xml:space="preserve"> </w:t>
      </w:r>
      <w:r>
        <w:rPr>
          <w:rFonts w:eastAsia="宋体" w:hint="eastAsia"/>
          <w:lang w:val="en-US" w:eastAsia="zh-CN"/>
        </w:rPr>
        <w:t>(e.g. BWP) may be changed</w:t>
      </w:r>
      <w:r>
        <w:rPr>
          <w:rFonts w:eastAsia="宋体" w:hint="eastAsia"/>
          <w:b/>
          <w:bCs/>
          <w:lang w:val="en-US" w:eastAsia="zh-CN"/>
        </w:rPr>
        <w:t xml:space="preserve"> </w:t>
      </w:r>
      <w:r>
        <w:rPr>
          <w:rFonts w:eastAsia="宋体" w:hint="eastAsia"/>
          <w:lang w:val="en-US" w:eastAsia="zh-CN"/>
        </w:rPr>
        <w:t>for different slot, such as</w:t>
      </w:r>
      <w:r>
        <w:rPr>
          <w:rFonts w:eastAsia="宋体"/>
          <w:lang w:val="en-US" w:eastAsia="zh-CN"/>
        </w:rPr>
        <w:t xml:space="preserve"> on</w:t>
      </w:r>
      <w:r>
        <w:rPr>
          <w:rFonts w:eastAsia="宋体" w:hint="eastAsia"/>
          <w:lang w:val="en-US" w:eastAsia="zh-CN"/>
        </w:rPr>
        <w:t xml:space="preserve"> different BWP</w:t>
      </w:r>
      <w:r>
        <w:rPr>
          <w:rFonts w:eastAsia="宋体"/>
          <w:lang w:val="en-US" w:eastAsia="zh-CN"/>
        </w:rPr>
        <w:t>s</w:t>
      </w:r>
      <w:r>
        <w:rPr>
          <w:rFonts w:eastAsia="宋体" w:hint="eastAsia"/>
          <w:lang w:val="en-US" w:eastAsia="zh-CN"/>
        </w:rPr>
        <w:t xml:space="preserve"> or sub</w:t>
      </w:r>
      <w:r w:rsidR="00217C22">
        <w:rPr>
          <w:rFonts w:eastAsia="宋体"/>
          <w:lang w:val="en-US" w:eastAsia="zh-CN"/>
        </w:rPr>
        <w:t>-</w:t>
      </w:r>
      <w:r>
        <w:rPr>
          <w:rFonts w:eastAsia="宋体" w:hint="eastAsia"/>
          <w:lang w:val="en-US" w:eastAsia="zh-CN"/>
        </w:rPr>
        <w:t>band</w:t>
      </w:r>
      <w:r>
        <w:rPr>
          <w:rFonts w:eastAsia="宋体"/>
          <w:lang w:val="en-US" w:eastAsia="zh-CN"/>
        </w:rPr>
        <w:t>s</w:t>
      </w:r>
      <w:r>
        <w:rPr>
          <w:rFonts w:eastAsia="宋体" w:hint="eastAsia"/>
          <w:lang w:val="en-US" w:eastAsia="zh-CN"/>
        </w:rPr>
        <w:t xml:space="preserve">. As the data scheduling and the TB transmission is still based on BWP, </w:t>
      </w:r>
      <w:r>
        <w:t>CWS maintenance for wideband NR-U system could be performed per</w:t>
      </w:r>
      <w:r>
        <w:rPr>
          <w:rFonts w:eastAsia="宋体" w:hint="eastAsia"/>
          <w:lang w:val="en-US" w:eastAsia="zh-CN"/>
        </w:rPr>
        <w:t xml:space="preserve"> BWP. Besides, </w:t>
      </w:r>
      <w:r>
        <w:rPr>
          <w:rFonts w:eastAsia="宋体"/>
          <w:lang w:val="en-US" w:eastAsia="zh-CN"/>
        </w:rPr>
        <w:t xml:space="preserve">it is necessary to </w:t>
      </w:r>
      <w:r>
        <w:rPr>
          <w:rFonts w:eastAsia="宋体" w:hint="eastAsia"/>
          <w:lang w:val="en-US" w:eastAsia="zh-CN"/>
        </w:rPr>
        <w:t>consider the BWP overlapping case for different LBT time</w:t>
      </w:r>
      <w:r>
        <w:t>.</w:t>
      </w:r>
      <w:r>
        <w:rPr>
          <w:rFonts w:eastAsia="宋体" w:hint="eastAsia"/>
          <w:lang w:val="en-US" w:eastAsia="zh-CN"/>
        </w:rPr>
        <w:t xml:space="preserve"> </w:t>
      </w:r>
    </w:p>
    <w:p w:rsidR="00363A72" w:rsidRDefault="0095771B">
      <w:pPr>
        <w:tabs>
          <w:tab w:val="left" w:pos="450"/>
          <w:tab w:val="left" w:pos="720"/>
        </w:tabs>
        <w:spacing w:after="240"/>
        <w:jc w:val="both"/>
        <w:rPr>
          <w:rFonts w:eastAsia="宋体"/>
          <w:lang w:val="en-US" w:eastAsia="zh-CN"/>
        </w:rPr>
      </w:pPr>
      <w:r>
        <w:rPr>
          <w:rFonts w:eastAsia="宋体" w:hint="eastAsia"/>
          <w:lang w:val="en-US" w:eastAsia="zh-CN"/>
        </w:rPr>
        <w:t xml:space="preserve">One solution is </w:t>
      </w:r>
      <w:r>
        <w:rPr>
          <w:rFonts w:eastAsia="宋体"/>
          <w:lang w:val="en-US" w:eastAsia="zh-CN"/>
        </w:rPr>
        <w:t>to introduce</w:t>
      </w:r>
      <w:r>
        <w:rPr>
          <w:rFonts w:eastAsia="宋体"/>
          <w:lang w:val="en-US" w:eastAsia="zh-CN"/>
        </w:rPr>
        <w:t xml:space="preserve"> a scaling factor to </w:t>
      </w:r>
      <w:r>
        <w:rPr>
          <w:rFonts w:eastAsia="宋体" w:hint="eastAsia"/>
          <w:lang w:val="en-US" w:eastAsia="zh-CN"/>
        </w:rPr>
        <w:t>the comput</w:t>
      </w:r>
      <w:r>
        <w:rPr>
          <w:rFonts w:eastAsia="宋体"/>
          <w:lang w:val="en-US" w:eastAsia="zh-CN"/>
        </w:rPr>
        <w:t xml:space="preserve">ation of </w:t>
      </w:r>
      <w:r>
        <w:rPr>
          <w:rFonts w:eastAsia="宋体" w:hint="eastAsia"/>
          <w:lang w:val="en-US" w:eastAsia="zh-CN"/>
        </w:rPr>
        <w:t>NACK ratio</w:t>
      </w:r>
      <w:r>
        <w:rPr>
          <w:rFonts w:eastAsia="宋体"/>
          <w:lang w:val="en-US" w:eastAsia="zh-CN"/>
        </w:rPr>
        <w:t>. The scaling factor can be</w:t>
      </w:r>
      <w:r>
        <w:rPr>
          <w:rFonts w:eastAsia="宋体" w:hint="eastAsia"/>
          <w:lang w:val="en-US" w:eastAsia="zh-CN"/>
        </w:rPr>
        <w:t xml:space="preserve"> the ratio of overlapping </w:t>
      </w:r>
      <w:r>
        <w:rPr>
          <w:rFonts w:eastAsia="宋体"/>
          <w:lang w:val="en-US" w:eastAsia="zh-CN"/>
        </w:rPr>
        <w:t>bandwidth</w:t>
      </w:r>
      <w:r>
        <w:rPr>
          <w:rFonts w:eastAsia="宋体" w:hint="eastAsia"/>
          <w:lang w:val="en-US" w:eastAsia="zh-CN"/>
        </w:rPr>
        <w:t xml:space="preserve"> to the </w:t>
      </w:r>
      <w:r>
        <w:rPr>
          <w:rFonts w:eastAsia="宋体"/>
          <w:lang w:val="en-US" w:eastAsia="zh-CN"/>
        </w:rPr>
        <w:t xml:space="preserve">current </w:t>
      </w:r>
      <w:r>
        <w:rPr>
          <w:rFonts w:eastAsia="宋体" w:hint="eastAsia"/>
          <w:lang w:val="en-US" w:eastAsia="zh-CN"/>
        </w:rPr>
        <w:t>LBT</w:t>
      </w:r>
      <w:r>
        <w:rPr>
          <w:rFonts w:eastAsia="宋体"/>
          <w:lang w:val="en-US" w:eastAsia="zh-CN"/>
        </w:rPr>
        <w:t xml:space="preserve"> sub</w:t>
      </w:r>
      <w:r w:rsidR="00217C22">
        <w:rPr>
          <w:rFonts w:eastAsia="宋体"/>
          <w:lang w:val="en-US" w:eastAsia="zh-CN"/>
        </w:rPr>
        <w:t>-</w:t>
      </w:r>
      <w:r>
        <w:rPr>
          <w:rFonts w:eastAsia="宋体"/>
          <w:lang w:val="en-US" w:eastAsia="zh-CN"/>
        </w:rPr>
        <w:t>band bandwidth, where the overlapping bandwidth is bandwidth overlapped between previous data transmission and current LB</w:t>
      </w:r>
      <w:r>
        <w:rPr>
          <w:rFonts w:eastAsia="宋体"/>
          <w:lang w:val="en-US" w:eastAsia="zh-CN"/>
        </w:rPr>
        <w:t>T sub</w:t>
      </w:r>
      <w:r w:rsidR="00217C22">
        <w:rPr>
          <w:rFonts w:eastAsia="宋体"/>
          <w:lang w:val="en-US" w:eastAsia="zh-CN"/>
        </w:rPr>
        <w:t>-</w:t>
      </w:r>
      <w:r>
        <w:rPr>
          <w:rFonts w:eastAsia="宋体"/>
          <w:lang w:val="en-US" w:eastAsia="zh-CN"/>
        </w:rPr>
        <w:t>band</w:t>
      </w:r>
      <w:r>
        <w:rPr>
          <w:rFonts w:eastAsia="宋体" w:hint="eastAsia"/>
          <w:lang w:val="en-US" w:eastAsia="zh-CN"/>
        </w:rPr>
        <w:t xml:space="preserve">. Furthermore, if there is no overlapping </w:t>
      </w:r>
      <w:r>
        <w:rPr>
          <w:rFonts w:eastAsia="宋体"/>
          <w:lang w:val="en-US" w:eastAsia="zh-CN"/>
        </w:rPr>
        <w:t>bandwidth</w:t>
      </w:r>
      <w:r>
        <w:rPr>
          <w:rFonts w:eastAsia="宋体" w:hint="eastAsia"/>
          <w:lang w:val="en-US" w:eastAsia="zh-CN"/>
        </w:rPr>
        <w:t xml:space="preserve"> between two BWP, no reference is considered when adjust CWS.</w:t>
      </w:r>
    </w:p>
    <w:p w:rsidR="00363A72" w:rsidRDefault="0095771B">
      <w:pPr>
        <w:tabs>
          <w:tab w:val="left" w:pos="450"/>
          <w:tab w:val="left" w:pos="720"/>
        </w:tabs>
        <w:spacing w:after="240"/>
        <w:jc w:val="both"/>
      </w:pPr>
      <w:r>
        <w:rPr>
          <w:rFonts w:eastAsia="宋体" w:hint="eastAsia"/>
          <w:lang w:val="en-US" w:eastAsia="zh-CN"/>
        </w:rPr>
        <w:t xml:space="preserve">For example, in figure 4 below, </w:t>
      </w:r>
      <w:proofErr w:type="spellStart"/>
      <w:r>
        <w:rPr>
          <w:rFonts w:eastAsia="宋体" w:hint="eastAsia"/>
          <w:lang w:val="en-US" w:eastAsia="zh-CN"/>
        </w:rPr>
        <w:t>gNB</w:t>
      </w:r>
      <w:proofErr w:type="spellEnd"/>
      <w:r>
        <w:rPr>
          <w:rFonts w:eastAsia="宋体" w:hint="eastAsia"/>
          <w:lang w:val="en-US" w:eastAsia="zh-CN"/>
        </w:rPr>
        <w:t xml:space="preserve"> perform LBT in time T for the first channel access on BWP1 and transmit PDSCH successfully. And pe</w:t>
      </w:r>
      <w:r>
        <w:rPr>
          <w:rFonts w:eastAsia="宋体" w:hint="eastAsia"/>
          <w:lang w:val="en-US" w:eastAsia="zh-CN"/>
        </w:rPr>
        <w:t xml:space="preserve">rform channel access in time </w:t>
      </w:r>
      <w:proofErr w:type="spellStart"/>
      <w:r>
        <w:rPr>
          <w:rFonts w:eastAsia="宋体" w:hint="eastAsia"/>
          <w:lang w:val="en-US" w:eastAsia="zh-CN"/>
        </w:rPr>
        <w:t>T+t</w:t>
      </w:r>
      <w:proofErr w:type="spellEnd"/>
      <w:r>
        <w:rPr>
          <w:rFonts w:eastAsia="宋体" w:hint="eastAsia"/>
          <w:lang w:val="en-US" w:eastAsia="zh-CN"/>
        </w:rPr>
        <w:t xml:space="preserve"> for the second data transmission </w:t>
      </w:r>
      <w:r>
        <w:rPr>
          <w:rFonts w:eastAsia="宋体" w:hint="eastAsia"/>
          <w:lang w:val="en-US" w:eastAsia="zh-CN"/>
        </w:rPr>
        <w:t>on BWP2. As BWP2 has two sub</w:t>
      </w:r>
      <w:r w:rsidR="00217C22">
        <w:rPr>
          <w:rFonts w:eastAsia="宋体"/>
          <w:lang w:val="en-US" w:eastAsia="zh-CN"/>
        </w:rPr>
        <w:t>-</w:t>
      </w:r>
      <w:r>
        <w:rPr>
          <w:rFonts w:eastAsia="宋体" w:hint="eastAsia"/>
          <w:lang w:val="en-US" w:eastAsia="zh-CN"/>
        </w:rPr>
        <w:t xml:space="preserve">bands overlapped with BWP1, </w:t>
      </w:r>
      <w:r w:rsidR="00217C22">
        <w:rPr>
          <w:rFonts w:eastAsia="宋体" w:hint="eastAsia"/>
          <w:lang w:val="en-US" w:eastAsia="zh-CN"/>
        </w:rPr>
        <w:t>a factor 2/3 should be multipl</w:t>
      </w:r>
      <w:r w:rsidR="00217C22">
        <w:rPr>
          <w:rFonts w:eastAsia="宋体"/>
          <w:lang w:val="en-US" w:eastAsia="zh-CN"/>
        </w:rPr>
        <w:t>ied</w:t>
      </w:r>
      <w:r>
        <w:rPr>
          <w:rFonts w:eastAsia="宋体" w:hint="eastAsia"/>
          <w:lang w:val="en-US" w:eastAsia="zh-CN"/>
        </w:rPr>
        <w:t xml:space="preserve"> when </w:t>
      </w:r>
      <w:r>
        <w:rPr>
          <w:rFonts w:eastAsia="宋体" w:hint="eastAsia"/>
          <w:lang w:val="en-US" w:eastAsia="zh-CN"/>
        </w:rPr>
        <w:t>NACK ratio</w:t>
      </w:r>
      <w:r w:rsidR="00217C22">
        <w:rPr>
          <w:rFonts w:eastAsia="宋体"/>
          <w:lang w:val="en-US" w:eastAsia="zh-CN"/>
        </w:rPr>
        <w:t xml:space="preserve"> is </w:t>
      </w:r>
      <w:proofErr w:type="spellStart"/>
      <w:r w:rsidR="00217C22">
        <w:rPr>
          <w:rFonts w:eastAsia="宋体"/>
          <w:lang w:val="en-US" w:eastAsia="zh-CN"/>
        </w:rPr>
        <w:t>conputed</w:t>
      </w:r>
      <w:proofErr w:type="spellEnd"/>
      <w:r>
        <w:rPr>
          <w:rFonts w:eastAsia="宋体" w:hint="eastAsia"/>
          <w:lang w:val="en-US" w:eastAsia="zh-CN"/>
        </w:rPr>
        <w:t>.</w:t>
      </w:r>
    </w:p>
    <w:p w:rsidR="00363A72" w:rsidRDefault="00363A72">
      <w:pPr>
        <w:pStyle w:val="1"/>
        <w:spacing w:line="360" w:lineRule="auto"/>
        <w:ind w:left="357"/>
      </w:pPr>
    </w:p>
    <w:p w:rsidR="00363A72" w:rsidRDefault="00363A72">
      <w:pPr>
        <w:pStyle w:val="1"/>
        <w:spacing w:line="360" w:lineRule="auto"/>
        <w:ind w:left="357"/>
        <w:jc w:val="center"/>
      </w:pPr>
      <w:r>
        <w:rPr>
          <w:rFonts w:hint="eastAsia"/>
        </w:rPr>
        <w:object w:dxaOrig="8436" w:dyaOrig="5339">
          <v:shape id="_x0000_i1030" type="#_x0000_t75" style="width:228pt;height:131.5pt" o:ole="">
            <v:imagedata r:id="rId18" o:title=""/>
          </v:shape>
          <o:OLEObject Type="Embed" ProgID="Visio.Drawing.11" ShapeID="_x0000_i1030" DrawAspect="Content" ObjectID="_1611830557" r:id="rId19"/>
        </w:object>
      </w:r>
    </w:p>
    <w:p w:rsidR="00363A72" w:rsidRPr="003E1030" w:rsidRDefault="0095771B">
      <w:pPr>
        <w:pStyle w:val="1"/>
        <w:spacing w:line="360" w:lineRule="auto"/>
        <w:ind w:left="357"/>
        <w:jc w:val="center"/>
      </w:pPr>
      <w:r w:rsidRPr="003E1030">
        <w:rPr>
          <w:rFonts w:eastAsia="宋体"/>
          <w:lang w:eastAsia="zh-CN"/>
        </w:rPr>
        <w:lastRenderedPageBreak/>
        <w:t xml:space="preserve">Figure </w:t>
      </w:r>
      <w:r w:rsidRPr="003E1030">
        <w:rPr>
          <w:rFonts w:eastAsia="宋体" w:hint="eastAsia"/>
          <w:lang w:val="en-US" w:eastAsia="zh-CN"/>
        </w:rPr>
        <w:t>4</w:t>
      </w:r>
      <w:r w:rsidRPr="003E1030">
        <w:rPr>
          <w:rFonts w:eastAsia="宋体"/>
          <w:lang w:val="en-US" w:eastAsia="zh-CN"/>
        </w:rPr>
        <w:t>:</w:t>
      </w:r>
      <w:r w:rsidR="003E1030" w:rsidRPr="003E1030">
        <w:rPr>
          <w:rFonts w:eastAsia="宋体" w:hint="eastAsia"/>
          <w:lang w:val="en-US" w:eastAsia="zh-CN"/>
        </w:rPr>
        <w:t xml:space="preserve"> LBT on different</w:t>
      </w:r>
      <w:r w:rsidRPr="003E1030">
        <w:rPr>
          <w:rFonts w:eastAsia="宋体" w:hint="eastAsia"/>
          <w:lang w:val="en-US" w:eastAsia="zh-CN"/>
        </w:rPr>
        <w:t xml:space="preserve"> BWP</w:t>
      </w:r>
    </w:p>
    <w:p w:rsidR="00363A72" w:rsidRDefault="0095771B">
      <w:pPr>
        <w:numPr>
          <w:ilvl w:val="255"/>
          <w:numId w:val="0"/>
        </w:numPr>
        <w:tabs>
          <w:tab w:val="left" w:pos="450"/>
          <w:tab w:val="left" w:pos="720"/>
        </w:tabs>
        <w:spacing w:after="120" w:line="260" w:lineRule="auto"/>
        <w:jc w:val="both"/>
        <w:rPr>
          <w:b/>
          <w:bCs/>
          <w:i/>
          <w:iCs/>
          <w:lang w:val="en-US" w:eastAsia="zh-CN"/>
        </w:rPr>
      </w:pPr>
      <w:r>
        <w:rPr>
          <w:rFonts w:hint="eastAsia"/>
          <w:b/>
          <w:bCs/>
          <w:lang w:val="en-US" w:eastAsia="zh-CN"/>
        </w:rPr>
        <w:t>Proposal 10:</w:t>
      </w:r>
      <w:r>
        <w:rPr>
          <w:rFonts w:hint="eastAsia"/>
          <w:b/>
          <w:bCs/>
          <w:i/>
          <w:iCs/>
          <w:lang w:val="en-US" w:eastAsia="zh-CN"/>
        </w:rPr>
        <w:t xml:space="preserve"> </w:t>
      </w:r>
    </w:p>
    <w:p w:rsidR="00363A72" w:rsidRDefault="0095771B">
      <w:pPr>
        <w:numPr>
          <w:ilvl w:val="0"/>
          <w:numId w:val="13"/>
        </w:numPr>
        <w:tabs>
          <w:tab w:val="left" w:pos="450"/>
          <w:tab w:val="left" w:pos="720"/>
        </w:tabs>
        <w:spacing w:line="240" w:lineRule="auto"/>
        <w:jc w:val="both"/>
        <w:rPr>
          <w:rFonts w:eastAsia="宋体"/>
          <w:i/>
          <w:iCs/>
          <w:lang w:val="en-US" w:eastAsia="zh-CN"/>
        </w:rPr>
      </w:pPr>
      <w:r>
        <w:rPr>
          <w:i/>
          <w:iCs/>
        </w:rPr>
        <w:t>CWS maintenance for wideband NR-U system could be performed per</w:t>
      </w:r>
      <w:r>
        <w:rPr>
          <w:rFonts w:eastAsia="宋体" w:hint="eastAsia"/>
          <w:i/>
          <w:iCs/>
          <w:lang w:val="en-US" w:eastAsia="zh-CN"/>
        </w:rPr>
        <w:t xml:space="preserve"> BWP.</w:t>
      </w:r>
    </w:p>
    <w:p w:rsidR="00363A72" w:rsidRDefault="0095771B">
      <w:pPr>
        <w:numPr>
          <w:ilvl w:val="0"/>
          <w:numId w:val="13"/>
        </w:numPr>
        <w:tabs>
          <w:tab w:val="left" w:pos="450"/>
          <w:tab w:val="left" w:pos="720"/>
        </w:tabs>
        <w:spacing w:line="240" w:lineRule="auto"/>
        <w:jc w:val="both"/>
        <w:rPr>
          <w:rFonts w:eastAsia="宋体"/>
          <w:i/>
          <w:iCs/>
          <w:lang w:val="en-US" w:eastAsia="zh-CN"/>
        </w:rPr>
      </w:pPr>
      <w:r>
        <w:rPr>
          <w:rFonts w:eastAsia="宋体" w:hint="eastAsia"/>
          <w:i/>
          <w:iCs/>
          <w:lang w:val="en-US" w:eastAsia="zh-CN"/>
        </w:rPr>
        <w:t>A</w:t>
      </w:r>
      <w:r>
        <w:rPr>
          <w:rFonts w:eastAsia="宋体"/>
          <w:i/>
          <w:iCs/>
          <w:lang w:val="en-US" w:eastAsia="zh-CN"/>
        </w:rPr>
        <w:t xml:space="preserve"> scaling factor </w:t>
      </w:r>
      <w:r>
        <w:rPr>
          <w:rFonts w:eastAsia="宋体" w:hint="eastAsia"/>
          <w:i/>
          <w:iCs/>
          <w:lang w:val="en-US" w:eastAsia="zh-CN"/>
        </w:rPr>
        <w:t>can be considered for comput</w:t>
      </w:r>
      <w:r>
        <w:rPr>
          <w:rFonts w:eastAsia="宋体"/>
          <w:i/>
          <w:iCs/>
          <w:lang w:val="en-US" w:eastAsia="zh-CN"/>
        </w:rPr>
        <w:t xml:space="preserve">ation of </w:t>
      </w:r>
      <w:r>
        <w:rPr>
          <w:rFonts w:eastAsia="宋体" w:hint="eastAsia"/>
          <w:i/>
          <w:iCs/>
          <w:lang w:val="en-US" w:eastAsia="zh-CN"/>
        </w:rPr>
        <w:t xml:space="preserve">NACK ratio for the case when there </w:t>
      </w:r>
      <w:r w:rsidR="00217C22">
        <w:rPr>
          <w:rFonts w:eastAsia="宋体"/>
          <w:i/>
          <w:iCs/>
          <w:lang w:val="en-US" w:eastAsia="zh-CN"/>
        </w:rPr>
        <w:t>are</w:t>
      </w:r>
      <w:r>
        <w:rPr>
          <w:rFonts w:eastAsia="宋体" w:hint="eastAsia"/>
          <w:i/>
          <w:iCs/>
          <w:lang w:val="en-US" w:eastAsia="zh-CN"/>
        </w:rPr>
        <w:t xml:space="preserve"> overlapped   sub</w:t>
      </w:r>
      <w:r w:rsidR="00217C22">
        <w:rPr>
          <w:rFonts w:eastAsia="宋体"/>
          <w:i/>
          <w:iCs/>
          <w:lang w:val="en-US" w:eastAsia="zh-CN"/>
        </w:rPr>
        <w:t>-</w:t>
      </w:r>
      <w:r>
        <w:rPr>
          <w:rFonts w:eastAsia="宋体" w:hint="eastAsia"/>
          <w:i/>
          <w:iCs/>
          <w:lang w:val="en-US" w:eastAsia="zh-CN"/>
        </w:rPr>
        <w:t>bands between two BWPs.</w:t>
      </w:r>
    </w:p>
    <w:p w:rsidR="00363A72" w:rsidRDefault="0095771B">
      <w:pPr>
        <w:pStyle w:val="Heading1"/>
        <w:ind w:left="448" w:hanging="448"/>
        <w:jc w:val="both"/>
        <w:rPr>
          <w:rFonts w:eastAsia="宋体" w:cs="Arial"/>
          <w:b/>
          <w:sz w:val="28"/>
          <w:szCs w:val="28"/>
          <w:lang w:eastAsia="zh-CN"/>
        </w:rPr>
      </w:pPr>
      <w:bookmarkStart w:id="7" w:name="IDX-CHP-8-0992"/>
      <w:bookmarkStart w:id="8" w:name="IDX-CHP-8-0993"/>
      <w:bookmarkStart w:id="9" w:name="IDX-CHP-8-0996"/>
      <w:bookmarkStart w:id="10" w:name="IDX-CHP-8-0994"/>
      <w:bookmarkStart w:id="11" w:name="IDX-CHP-8-0995"/>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363A72" w:rsidRDefault="0095771B">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channel access procedure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363A72" w:rsidRDefault="0095771B">
      <w:pPr>
        <w:spacing w:before="60" w:after="60" w:line="260" w:lineRule="auto"/>
        <w:jc w:val="both"/>
        <w:rPr>
          <w:lang w:eastAsia="zh-CN"/>
        </w:rPr>
      </w:pPr>
      <w:r>
        <w:rPr>
          <w:rFonts w:hint="eastAsia"/>
          <w:b/>
          <w:bCs/>
          <w:lang w:val="en-US" w:eastAsia="zh-CN"/>
        </w:rPr>
        <w:t xml:space="preserve">Proposal 1: </w:t>
      </w:r>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 xml:space="preserve">be supported in NR-U and some methods </w:t>
      </w:r>
      <w:r>
        <w:rPr>
          <w:i/>
          <w:iCs/>
          <w:lang w:val="en-US" w:eastAsia="zh-CN"/>
        </w:rPr>
        <w:t>of</w:t>
      </w:r>
      <w:r>
        <w:rPr>
          <w:rFonts w:hint="eastAsia"/>
          <w:i/>
          <w:iCs/>
          <w:lang w:val="en-US" w:eastAsia="zh-CN"/>
        </w:rPr>
        <w:t xml:space="preserve"> frequency reuse/multiplexing can be considered such as </w:t>
      </w:r>
      <w:r>
        <w:rPr>
          <w:rFonts w:hint="eastAsia"/>
          <w:i/>
          <w:iCs/>
          <w:lang w:val="en-US" w:eastAsia="zh-CN"/>
        </w:rPr>
        <w:t xml:space="preserve">RE/PRB level of </w:t>
      </w:r>
      <w:r>
        <w:rPr>
          <w:rFonts w:hint="eastAsia"/>
          <w:i/>
          <w:iCs/>
          <w:lang w:val="en-US" w:eastAsia="zh-CN"/>
        </w:rPr>
        <w:t>blank pat</w:t>
      </w:r>
      <w:r>
        <w:rPr>
          <w:rFonts w:hint="eastAsia"/>
          <w:i/>
          <w:iCs/>
          <w:lang w:val="en-US" w:eastAsia="zh-CN"/>
        </w:rPr>
        <w:t>tern method.</w:t>
      </w:r>
    </w:p>
    <w:p w:rsidR="00363A72" w:rsidRDefault="0095771B">
      <w:pPr>
        <w:spacing w:before="60" w:after="60" w:line="260" w:lineRule="auto"/>
        <w:jc w:val="both"/>
        <w:rPr>
          <w:i/>
          <w:iCs/>
          <w:lang w:val="en-US" w:eastAsia="zh-CN"/>
        </w:rPr>
      </w:pPr>
      <w:r>
        <w:rPr>
          <w:rFonts w:hint="eastAsia"/>
          <w:b/>
          <w:bCs/>
          <w:lang w:val="en-US" w:eastAsia="zh-CN"/>
        </w:rPr>
        <w:t xml:space="preserve">Proposal 2: </w:t>
      </w:r>
      <w:r>
        <w:rPr>
          <w:rFonts w:hint="eastAsia"/>
          <w:i/>
          <w:iCs/>
          <w:lang w:val="en-US" w:eastAsia="zh-CN"/>
        </w:rPr>
        <w:t xml:space="preserve">For blank pattern scheme, RAN1 can send </w:t>
      </w:r>
      <w:proofErr w:type="gramStart"/>
      <w:r>
        <w:rPr>
          <w:rFonts w:hint="eastAsia"/>
          <w:i/>
          <w:iCs/>
          <w:lang w:val="en-US" w:eastAsia="zh-CN"/>
        </w:rPr>
        <w:t>a</w:t>
      </w:r>
      <w:r w:rsidR="00217C22">
        <w:rPr>
          <w:i/>
          <w:iCs/>
          <w:lang w:val="en-US" w:eastAsia="zh-CN"/>
        </w:rPr>
        <w:t>n</w:t>
      </w:r>
      <w:r>
        <w:rPr>
          <w:rFonts w:hint="eastAsia"/>
          <w:i/>
          <w:iCs/>
          <w:lang w:val="en-US" w:eastAsia="zh-CN"/>
        </w:rPr>
        <w:t xml:space="preserve"> LS</w:t>
      </w:r>
      <w:proofErr w:type="gramEnd"/>
      <w:r>
        <w:rPr>
          <w:rFonts w:hint="eastAsia"/>
          <w:i/>
          <w:iCs/>
          <w:lang w:val="en-US" w:eastAsia="zh-CN"/>
        </w:rPr>
        <w:t xml:space="preserve"> to RAN4 in order to evaluate the feasibility of this scheme.</w:t>
      </w:r>
    </w:p>
    <w:p w:rsidR="00363A72" w:rsidRDefault="0095771B">
      <w:pPr>
        <w:spacing w:before="60" w:after="60" w:line="260" w:lineRule="auto"/>
        <w:jc w:val="both"/>
        <w:rPr>
          <w:lang w:val="en-US" w:eastAsia="zh-CN"/>
        </w:rPr>
      </w:pPr>
      <w:r>
        <w:rPr>
          <w:rFonts w:hint="eastAsia"/>
          <w:b/>
          <w:bCs/>
          <w:lang w:val="en-US" w:eastAsia="zh-CN"/>
        </w:rPr>
        <w:t>Proposal 3:</w:t>
      </w:r>
      <w:r>
        <w:rPr>
          <w:rFonts w:hint="eastAsia"/>
          <w:i/>
          <w:iCs/>
          <w:lang w:val="en-US" w:eastAsia="zh-CN"/>
        </w:rPr>
        <w:t xml:space="preserve"> Multiplexing/Frequency reuse with blank pattern schemes can achieve performance improvement compared to no-multip</w:t>
      </w:r>
      <w:r>
        <w:rPr>
          <w:rFonts w:hint="eastAsia"/>
          <w:i/>
          <w:iCs/>
          <w:lang w:val="en-US" w:eastAsia="zh-CN"/>
        </w:rPr>
        <w:t>lexing/Frequency reuse.</w:t>
      </w:r>
    </w:p>
    <w:p w:rsidR="00363A72" w:rsidRDefault="0095771B">
      <w:pPr>
        <w:tabs>
          <w:tab w:val="left" w:pos="450"/>
          <w:tab w:val="left" w:pos="720"/>
        </w:tabs>
        <w:spacing w:before="60" w:after="60" w:line="260" w:lineRule="auto"/>
        <w:jc w:val="both"/>
        <w:rPr>
          <w:lang w:val="en-US" w:eastAsia="zh-CN"/>
        </w:rPr>
      </w:pPr>
      <w:r>
        <w:rPr>
          <w:rFonts w:hint="eastAsia"/>
          <w:b/>
          <w:bCs/>
          <w:lang w:val="en-US" w:eastAsia="zh-CN"/>
        </w:rPr>
        <w:t>Proposal 4:</w:t>
      </w:r>
      <w:r>
        <w:rPr>
          <w:rFonts w:hint="eastAsia"/>
          <w:i/>
          <w:iCs/>
          <w:lang w:val="en-US" w:eastAsia="zh-CN"/>
        </w:rPr>
        <w:t xml:space="preserve"> Directional LBT should at least be supported for beam-based SS/PBCH block transmission in order to avoid inaccurate CCA detection problems. </w:t>
      </w:r>
    </w:p>
    <w:p w:rsidR="00363A72" w:rsidRDefault="0095771B">
      <w:pPr>
        <w:spacing w:before="60" w:after="60" w:line="260" w:lineRule="auto"/>
        <w:jc w:val="both"/>
        <w:rPr>
          <w:i/>
          <w:iCs/>
          <w:lang w:val="en-US" w:eastAsia="zh-CN"/>
        </w:rPr>
      </w:pPr>
      <w:r>
        <w:rPr>
          <w:rFonts w:hint="eastAsia"/>
          <w:b/>
          <w:bCs/>
          <w:lang w:val="en-US" w:eastAsia="zh-CN"/>
        </w:rPr>
        <w:t xml:space="preserve">Proposal 5: </w:t>
      </w:r>
      <w:r>
        <w:rPr>
          <w:i/>
          <w:iCs/>
          <w:lang w:val="en-US" w:eastAsia="zh-CN"/>
        </w:rPr>
        <w:t>Multiple CCAs methods can be considered for FBE to solve unfairness</w:t>
      </w:r>
      <w:r>
        <w:rPr>
          <w:i/>
          <w:iCs/>
          <w:lang w:val="en-US" w:eastAsia="zh-CN"/>
        </w:rPr>
        <w:t xml:space="preserve"> problem caused by NR-U node timing difference and increase the opportunity of NR-U nodes access channel.</w:t>
      </w:r>
    </w:p>
    <w:p w:rsidR="00363A72" w:rsidRDefault="0095771B">
      <w:pPr>
        <w:tabs>
          <w:tab w:val="left" w:pos="450"/>
          <w:tab w:val="left" w:pos="720"/>
        </w:tabs>
        <w:spacing w:before="60" w:after="60" w:line="260" w:lineRule="auto"/>
        <w:jc w:val="both"/>
        <w:rPr>
          <w:lang w:val="en-US" w:eastAsia="zh-CN"/>
        </w:rPr>
      </w:pPr>
      <w:r>
        <w:rPr>
          <w:rFonts w:hint="eastAsia"/>
          <w:b/>
          <w:bCs/>
          <w:lang w:val="en-US" w:eastAsia="zh-CN"/>
        </w:rPr>
        <w:t>Proposal 6:</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w:t>
      </w:r>
      <w:r>
        <w:rPr>
          <w:rFonts w:hint="eastAsia"/>
          <w:i/>
          <w:iCs/>
          <w:lang w:val="en-US" w:eastAsia="zh-CN"/>
        </w:rPr>
        <w:t>.,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363A72" w:rsidRDefault="0095771B">
      <w:pPr>
        <w:tabs>
          <w:tab w:val="left" w:pos="450"/>
          <w:tab w:val="left" w:pos="720"/>
        </w:tabs>
        <w:spacing w:before="60" w:after="60" w:line="260" w:lineRule="auto"/>
        <w:jc w:val="both"/>
        <w:rPr>
          <w:i/>
          <w:iCs/>
          <w:lang w:val="en-US" w:eastAsia="zh-CN"/>
        </w:rPr>
      </w:pPr>
      <w:r>
        <w:rPr>
          <w:rFonts w:hint="eastAsia"/>
          <w:b/>
          <w:bCs/>
          <w:lang w:val="en-US" w:eastAsia="zh-CN"/>
        </w:rPr>
        <w:t xml:space="preserve">Proposal 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w:t>
      </w:r>
      <w:r>
        <w:rPr>
          <w:rFonts w:hint="eastAsia"/>
          <w:i/>
          <w:iCs/>
          <w:lang w:val="en-US" w:eastAsia="zh-CN"/>
        </w:rPr>
        <w:t xml:space="preserve">d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363A72" w:rsidRDefault="0095771B">
      <w:pPr>
        <w:tabs>
          <w:tab w:val="left" w:pos="450"/>
          <w:tab w:val="left" w:pos="720"/>
        </w:tabs>
        <w:spacing w:before="60" w:after="60" w:line="260" w:lineRule="auto"/>
        <w:jc w:val="both"/>
        <w:rPr>
          <w:b/>
          <w:bCs/>
          <w:lang w:val="en-US" w:eastAsia="zh-CN"/>
        </w:rPr>
      </w:pPr>
      <w:r>
        <w:rPr>
          <w:rFonts w:hint="eastAsia"/>
          <w:b/>
          <w:bCs/>
          <w:lang w:val="en-US" w:eastAsia="zh-CN"/>
        </w:rPr>
        <w:t xml:space="preserve">Proposal 8: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 xml:space="preserve">haring between </w:t>
      </w:r>
      <w:r>
        <w:rPr>
          <w:rFonts w:hint="eastAsia"/>
          <w:i/>
          <w:iCs/>
          <w:lang w:val="en-US" w:eastAsia="zh-CN"/>
        </w:rPr>
        <w:t>DL and UL in NR unlicensed spectrum.</w:t>
      </w:r>
      <w:r>
        <w:rPr>
          <w:rFonts w:hint="eastAsia"/>
          <w:b/>
          <w:bCs/>
          <w:lang w:val="en-US" w:eastAsia="zh-CN"/>
        </w:rPr>
        <w:t xml:space="preserve"> </w:t>
      </w:r>
    </w:p>
    <w:p w:rsidR="00363A72" w:rsidRDefault="0095771B">
      <w:pPr>
        <w:numPr>
          <w:ilvl w:val="255"/>
          <w:numId w:val="0"/>
        </w:numPr>
        <w:adjustRightInd w:val="0"/>
        <w:spacing w:line="260" w:lineRule="auto"/>
        <w:jc w:val="both"/>
        <w:rPr>
          <w:i/>
          <w:iCs/>
          <w:lang w:val="en-US" w:eastAsia="zh-CN"/>
        </w:rPr>
      </w:pPr>
      <w:r>
        <w:rPr>
          <w:rFonts w:hint="eastAsia"/>
          <w:b/>
          <w:bCs/>
          <w:lang w:val="en-US" w:eastAsia="zh-CN"/>
        </w:rPr>
        <w:t xml:space="preserve">Proposal 9: </w:t>
      </w:r>
      <w:r>
        <w:rPr>
          <w:i/>
          <w:iCs/>
          <w:lang w:val="en-US" w:eastAsia="zh-CN"/>
        </w:rPr>
        <w:t xml:space="preserve">When CBG based </w:t>
      </w:r>
      <w:r>
        <w:rPr>
          <w:i/>
          <w:iCs/>
          <w:lang w:val="en-US" w:eastAsia="zh-CN"/>
        </w:rPr>
        <w:t xml:space="preserve">transmission </w:t>
      </w:r>
      <w:r>
        <w:rPr>
          <w:i/>
          <w:iCs/>
          <w:lang w:val="en-US" w:eastAsia="zh-CN"/>
        </w:rPr>
        <w:t>is configured, CBG</w:t>
      </w:r>
      <w:r>
        <w:rPr>
          <w:i/>
          <w:iCs/>
          <w:lang w:val="en-US" w:eastAsia="zh-CN"/>
        </w:rPr>
        <w:t xml:space="preserve"> level ACK/N</w:t>
      </w:r>
      <w:r w:rsidR="00217C22">
        <w:rPr>
          <w:i/>
          <w:iCs/>
          <w:lang w:val="en-US" w:eastAsia="zh-CN"/>
        </w:rPr>
        <w:t>ACKs</w:t>
      </w:r>
      <w:r>
        <w:rPr>
          <w:i/>
          <w:iCs/>
          <w:lang w:val="en-US" w:eastAsia="zh-CN"/>
        </w:rPr>
        <w:t xml:space="preserve"> could be converted into a TB</w:t>
      </w:r>
      <w:r>
        <w:rPr>
          <w:i/>
          <w:iCs/>
          <w:lang w:val="en-US" w:eastAsia="zh-CN"/>
        </w:rPr>
        <w:t xml:space="preserve"> level </w:t>
      </w:r>
      <w:r>
        <w:rPr>
          <w:i/>
          <w:iCs/>
          <w:lang w:val="en-US" w:eastAsia="zh-CN"/>
        </w:rPr>
        <w:t>ACK</w:t>
      </w:r>
      <w:r>
        <w:rPr>
          <w:i/>
          <w:iCs/>
          <w:lang w:val="en-US" w:eastAsia="zh-CN"/>
        </w:rPr>
        <w:t xml:space="preserve">/NACKs </w:t>
      </w:r>
      <w:r>
        <w:rPr>
          <w:i/>
          <w:iCs/>
          <w:lang w:val="en-US" w:eastAsia="zh-CN"/>
        </w:rPr>
        <w:t>for CWS adjustment.</w:t>
      </w:r>
    </w:p>
    <w:p w:rsidR="00363A72" w:rsidRDefault="0095771B">
      <w:pPr>
        <w:numPr>
          <w:ilvl w:val="255"/>
          <w:numId w:val="0"/>
        </w:numPr>
        <w:tabs>
          <w:tab w:val="left" w:pos="450"/>
          <w:tab w:val="left" w:pos="720"/>
        </w:tabs>
        <w:spacing w:after="120" w:line="260" w:lineRule="auto"/>
        <w:jc w:val="both"/>
        <w:rPr>
          <w:b/>
          <w:bCs/>
          <w:i/>
          <w:iCs/>
          <w:lang w:val="en-US" w:eastAsia="zh-CN"/>
        </w:rPr>
      </w:pPr>
      <w:r>
        <w:rPr>
          <w:rFonts w:hint="eastAsia"/>
          <w:b/>
          <w:bCs/>
          <w:lang w:val="en-US" w:eastAsia="zh-CN"/>
        </w:rPr>
        <w:t>Proposal 10:</w:t>
      </w:r>
      <w:r>
        <w:rPr>
          <w:rFonts w:hint="eastAsia"/>
          <w:b/>
          <w:bCs/>
          <w:i/>
          <w:iCs/>
          <w:lang w:val="en-US" w:eastAsia="zh-CN"/>
        </w:rPr>
        <w:t xml:space="preserve"> </w:t>
      </w:r>
    </w:p>
    <w:p w:rsidR="00363A72" w:rsidRDefault="0095771B">
      <w:pPr>
        <w:numPr>
          <w:ilvl w:val="0"/>
          <w:numId w:val="13"/>
        </w:numPr>
        <w:tabs>
          <w:tab w:val="left" w:pos="450"/>
          <w:tab w:val="left" w:pos="720"/>
        </w:tabs>
        <w:spacing w:line="240" w:lineRule="auto"/>
        <w:jc w:val="both"/>
        <w:rPr>
          <w:rFonts w:eastAsia="宋体"/>
          <w:i/>
          <w:iCs/>
          <w:lang w:val="en-US" w:eastAsia="zh-CN"/>
        </w:rPr>
      </w:pPr>
      <w:r>
        <w:rPr>
          <w:i/>
          <w:iCs/>
        </w:rPr>
        <w:t xml:space="preserve">CWS maintenance for wideband NR-U system could be performed </w:t>
      </w:r>
      <w:r>
        <w:rPr>
          <w:i/>
          <w:iCs/>
        </w:rPr>
        <w:t>per</w:t>
      </w:r>
      <w:r>
        <w:rPr>
          <w:rFonts w:eastAsia="宋体" w:hint="eastAsia"/>
          <w:i/>
          <w:iCs/>
          <w:lang w:val="en-US" w:eastAsia="zh-CN"/>
        </w:rPr>
        <w:t xml:space="preserve"> BWP.</w:t>
      </w:r>
    </w:p>
    <w:p w:rsidR="00363A72" w:rsidRDefault="0095771B">
      <w:pPr>
        <w:numPr>
          <w:ilvl w:val="0"/>
          <w:numId w:val="13"/>
        </w:numPr>
        <w:tabs>
          <w:tab w:val="left" w:pos="450"/>
          <w:tab w:val="left" w:pos="720"/>
        </w:tabs>
        <w:spacing w:line="240" w:lineRule="auto"/>
        <w:jc w:val="both"/>
        <w:rPr>
          <w:rFonts w:eastAsia="宋体"/>
          <w:lang w:val="en-US" w:eastAsia="zh-CN"/>
        </w:rPr>
      </w:pPr>
      <w:r>
        <w:rPr>
          <w:rFonts w:eastAsia="宋体" w:hint="eastAsia"/>
          <w:i/>
          <w:iCs/>
          <w:lang w:val="en-US" w:eastAsia="zh-CN"/>
        </w:rPr>
        <w:t>A</w:t>
      </w:r>
      <w:r>
        <w:rPr>
          <w:rFonts w:eastAsia="宋体"/>
          <w:i/>
          <w:iCs/>
          <w:lang w:val="en-US" w:eastAsia="zh-CN"/>
        </w:rPr>
        <w:t xml:space="preserve"> scaling factor </w:t>
      </w:r>
      <w:r>
        <w:rPr>
          <w:rFonts w:eastAsia="宋体" w:hint="eastAsia"/>
          <w:i/>
          <w:iCs/>
          <w:lang w:val="en-US" w:eastAsia="zh-CN"/>
        </w:rPr>
        <w:t>can be considered for comput</w:t>
      </w:r>
      <w:r>
        <w:rPr>
          <w:rFonts w:eastAsia="宋体"/>
          <w:i/>
          <w:iCs/>
          <w:lang w:val="en-US" w:eastAsia="zh-CN"/>
        </w:rPr>
        <w:t xml:space="preserve">ation of </w:t>
      </w:r>
      <w:r>
        <w:rPr>
          <w:rFonts w:eastAsia="宋体" w:hint="eastAsia"/>
          <w:i/>
          <w:iCs/>
          <w:lang w:val="en-US" w:eastAsia="zh-CN"/>
        </w:rPr>
        <w:t>NACK r</w:t>
      </w:r>
      <w:r w:rsidR="00217C22">
        <w:rPr>
          <w:rFonts w:eastAsia="宋体" w:hint="eastAsia"/>
          <w:i/>
          <w:iCs/>
          <w:lang w:val="en-US" w:eastAsia="zh-CN"/>
        </w:rPr>
        <w:t xml:space="preserve">atio for the case when there </w:t>
      </w:r>
      <w:r w:rsidR="00217C22">
        <w:rPr>
          <w:rFonts w:eastAsia="宋体"/>
          <w:i/>
          <w:iCs/>
          <w:lang w:val="en-US" w:eastAsia="zh-CN"/>
        </w:rPr>
        <w:t xml:space="preserve">are </w:t>
      </w:r>
      <w:r>
        <w:rPr>
          <w:rFonts w:eastAsia="宋体" w:hint="eastAsia"/>
          <w:i/>
          <w:iCs/>
          <w:lang w:val="en-US" w:eastAsia="zh-CN"/>
        </w:rPr>
        <w:t>overlapped   sub</w:t>
      </w:r>
      <w:r w:rsidR="00217C22">
        <w:rPr>
          <w:rFonts w:eastAsia="宋体"/>
          <w:i/>
          <w:iCs/>
          <w:lang w:val="en-US" w:eastAsia="zh-CN"/>
        </w:rPr>
        <w:t>-</w:t>
      </w:r>
      <w:r>
        <w:rPr>
          <w:rFonts w:eastAsia="宋体" w:hint="eastAsia"/>
          <w:i/>
          <w:iCs/>
          <w:lang w:val="en-US" w:eastAsia="zh-CN"/>
        </w:rPr>
        <w:t>bands between two BWPs.</w:t>
      </w:r>
      <w:bookmarkStart w:id="12" w:name="_GoBack"/>
      <w:bookmarkEnd w:id="12"/>
    </w:p>
    <w:p w:rsidR="00363A72" w:rsidRDefault="0095771B">
      <w:pPr>
        <w:pStyle w:val="Heading1"/>
        <w:jc w:val="both"/>
        <w:rPr>
          <w:rFonts w:eastAsia="宋体" w:cs="Arial"/>
          <w:b/>
          <w:sz w:val="28"/>
          <w:szCs w:val="28"/>
          <w:lang w:eastAsia="zh-CN"/>
        </w:rPr>
      </w:pPr>
      <w:r>
        <w:rPr>
          <w:rFonts w:eastAsia="宋体" w:cs="Arial"/>
          <w:b/>
          <w:sz w:val="28"/>
          <w:szCs w:val="28"/>
          <w:lang w:eastAsia="zh-CN"/>
        </w:rPr>
        <w:t xml:space="preserve">Reference </w:t>
      </w:r>
    </w:p>
    <w:p w:rsidR="00363A72" w:rsidRDefault="0095771B">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RP-182878, New WID on NR-based Access to Unlicensed Spectrum, Qualcomm, Dec, 2018, RAN #82</w:t>
      </w:r>
    </w:p>
    <w:p w:rsidR="00363A72" w:rsidRDefault="0095771B">
      <w:pPr>
        <w:widowControl w:val="0"/>
        <w:numPr>
          <w:ilvl w:val="0"/>
          <w:numId w:val="14"/>
        </w:numPr>
        <w:autoSpaceDE w:val="0"/>
        <w:autoSpaceDN w:val="0"/>
        <w:adjustRightInd w:val="0"/>
        <w:spacing w:after="0" w:line="276" w:lineRule="auto"/>
        <w:jc w:val="both"/>
        <w:rPr>
          <w:rFonts w:eastAsia="宋体"/>
          <w:lang w:val="en-US" w:eastAsia="zh-CN"/>
        </w:rPr>
      </w:pPr>
      <w:bookmarkStart w:id="13" w:name="_Ref481486326"/>
      <w:bookmarkStart w:id="14" w:name="_Ref479756368"/>
      <w:r>
        <w:rPr>
          <w:rFonts w:eastAsia="宋体" w:hint="eastAsia"/>
          <w:lang w:val="en-US" w:eastAsia="zh-CN"/>
        </w:rPr>
        <w:t>Draft_Minutes_report_RAN1 #AH_1901_v1.0</w:t>
      </w:r>
      <w:bookmarkEnd w:id="13"/>
      <w:bookmarkEnd w:id="14"/>
      <w:r>
        <w:rPr>
          <w:rFonts w:eastAsia="宋体" w:hint="eastAsia"/>
          <w:lang w:val="en-US" w:eastAsia="zh-CN"/>
        </w:rPr>
        <w:t>, January, 2019.</w:t>
      </w:r>
    </w:p>
    <w:p w:rsidR="00363A72" w:rsidRDefault="0095771B">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3GPP, R1- 1812194</w:t>
      </w:r>
      <w:r>
        <w:rPr>
          <w:rFonts w:eastAsia="宋体" w:hint="eastAsia"/>
          <w:lang w:val="en-US" w:eastAsia="zh-CN"/>
        </w:rPr>
        <w:t xml:space="preserve">, Coexistence and channel access for NR unlicensed band operations, </w:t>
      </w:r>
      <w:proofErr w:type="spellStart"/>
      <w:r>
        <w:rPr>
          <w:rFonts w:eastAsia="宋体" w:hint="eastAsia"/>
          <w:lang w:val="en-US" w:eastAsia="zh-CN"/>
        </w:rPr>
        <w:t>Huawei</w:t>
      </w:r>
      <w:proofErr w:type="spellEnd"/>
      <w:r>
        <w:rPr>
          <w:rFonts w:eastAsia="宋体" w:hint="eastAsia"/>
          <w:lang w:val="en-US" w:eastAsia="zh-CN"/>
        </w:rPr>
        <w:t xml:space="preserve">,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 xml:space="preserve">RAN1#95, </w:t>
      </w:r>
      <w:r>
        <w:rPr>
          <w:rFonts w:eastAsia="宋体" w:hint="eastAsia"/>
          <w:lang w:val="en-US" w:eastAsia="zh-CN"/>
        </w:rPr>
        <w:t>November, 2018</w:t>
      </w:r>
    </w:p>
    <w:p w:rsidR="00363A72" w:rsidRDefault="0095771B">
      <w:pPr>
        <w:widowControl w:val="0"/>
        <w:numPr>
          <w:ilvl w:val="0"/>
          <w:numId w:val="14"/>
        </w:numPr>
        <w:autoSpaceDE w:val="0"/>
        <w:autoSpaceDN w:val="0"/>
        <w:adjustRightInd w:val="0"/>
        <w:spacing w:after="0" w:line="276" w:lineRule="auto"/>
        <w:jc w:val="both"/>
        <w:rPr>
          <w:rFonts w:eastAsia="宋体"/>
          <w:lang w:val="en-US" w:eastAsia="zh-CN"/>
        </w:rPr>
      </w:pPr>
      <w:r>
        <w:rPr>
          <w:rFonts w:eastAsia="宋体"/>
          <w:lang w:val="en-US" w:eastAsia="zh-CN"/>
        </w:rPr>
        <w:t>3GPP, R1-1813413</w:t>
      </w:r>
      <w:r>
        <w:rPr>
          <w:rFonts w:eastAsia="宋体" w:hint="eastAsia"/>
          <w:lang w:val="en-US" w:eastAsia="zh-CN"/>
        </w:rPr>
        <w:t>, Channel access procedures for NR unlicensed, Qualcomm,</w:t>
      </w:r>
      <w:r>
        <w:rPr>
          <w:rFonts w:eastAsia="宋体" w:hint="eastAsia"/>
          <w:lang w:val="en-US" w:eastAsia="zh-CN"/>
        </w:rPr>
        <w:t xml:space="preserve"> </w:t>
      </w:r>
      <w:r>
        <w:rPr>
          <w:rFonts w:eastAsia="宋体"/>
          <w:lang w:val="en-US" w:eastAsia="zh-CN"/>
        </w:rPr>
        <w:t xml:space="preserve">RAN1#95, </w:t>
      </w:r>
      <w:r>
        <w:rPr>
          <w:rFonts w:eastAsia="宋体" w:hint="eastAsia"/>
          <w:lang w:val="en-US" w:eastAsia="zh-CN"/>
        </w:rPr>
        <w:t>Nov</w:t>
      </w:r>
      <w:r>
        <w:rPr>
          <w:rFonts w:eastAsia="宋体"/>
          <w:lang w:val="en-US" w:eastAsia="zh-CN"/>
        </w:rPr>
        <w:t>ember</w:t>
      </w:r>
      <w:r>
        <w:rPr>
          <w:rFonts w:eastAsia="宋体" w:hint="eastAsia"/>
          <w:lang w:val="en-US" w:eastAsia="zh-CN"/>
        </w:rPr>
        <w:t>, 2018</w:t>
      </w:r>
    </w:p>
    <w:bookmarkEnd w:id="0"/>
    <w:p w:rsidR="00363A72" w:rsidRDefault="00363A72">
      <w:pPr>
        <w:widowControl w:val="0"/>
        <w:autoSpaceDE w:val="0"/>
        <w:autoSpaceDN w:val="0"/>
        <w:adjustRightInd w:val="0"/>
        <w:jc w:val="both"/>
        <w:rPr>
          <w:rFonts w:eastAsia="宋体"/>
          <w:lang w:val="en-US" w:eastAsia="zh-CN"/>
        </w:rPr>
      </w:pPr>
    </w:p>
    <w:p w:rsidR="00363A72" w:rsidRDefault="00363A72">
      <w:pPr>
        <w:widowControl w:val="0"/>
        <w:autoSpaceDE w:val="0"/>
        <w:autoSpaceDN w:val="0"/>
        <w:adjustRightInd w:val="0"/>
        <w:jc w:val="both"/>
        <w:rPr>
          <w:rFonts w:eastAsia="宋体"/>
          <w:lang w:val="en-US" w:eastAsia="zh-CN"/>
        </w:rPr>
      </w:pPr>
    </w:p>
    <w:p w:rsidR="00363A72" w:rsidRDefault="00363A72">
      <w:pPr>
        <w:widowControl w:val="0"/>
        <w:autoSpaceDE w:val="0"/>
        <w:autoSpaceDN w:val="0"/>
        <w:adjustRightInd w:val="0"/>
        <w:spacing w:after="0" w:line="276" w:lineRule="auto"/>
        <w:jc w:val="both"/>
        <w:rPr>
          <w:rFonts w:eastAsia="宋体"/>
          <w:lang w:val="en-US" w:eastAsia="zh-CN"/>
        </w:rPr>
      </w:pPr>
    </w:p>
    <w:sectPr w:rsidR="00363A72" w:rsidSect="00363A72">
      <w:footerReference w:type="even" r:id="rId20"/>
      <w:footerReference w:type="default" r:id="rId21"/>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F66020" w15:done="0"/>
  <w15:commentEx w15:paraId="72C6260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71B" w:rsidRDefault="0095771B" w:rsidP="00363A72">
      <w:pPr>
        <w:spacing w:after="0" w:line="240" w:lineRule="auto"/>
      </w:pPr>
      <w:r>
        <w:separator/>
      </w:r>
    </w:p>
  </w:endnote>
  <w:endnote w:type="continuationSeparator" w:id="0">
    <w:p w:rsidR="0095771B" w:rsidRDefault="0095771B" w:rsidP="00363A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ZapfDingbats">
    <w:altName w:val="Latha"/>
    <w:charset w:val="02"/>
    <w:family w:val="decorative"/>
    <w:pitch w:val="default"/>
    <w:sig w:usb0="00000000" w:usb1="00000000" w:usb2="00000000" w:usb3="00000000" w:csb0="80000000" w:csb1="00000000"/>
  </w:font>
  <w:font w:name="宋体">
    <w:charset w:val="50"/>
    <w:family w:val="auto"/>
    <w:pitch w:val="default"/>
    <w:sig w:usb0="00000003" w:usb1="288F0000" w:usb2="0000000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A72" w:rsidRDefault="00363A72">
    <w:pPr>
      <w:pStyle w:val="Footer"/>
      <w:framePr w:wrap="around" w:vAnchor="text" w:hAnchor="margin" w:xAlign="center" w:y="1"/>
      <w:rPr>
        <w:rStyle w:val="PageNumber"/>
      </w:rPr>
    </w:pPr>
    <w:r>
      <w:fldChar w:fldCharType="begin"/>
    </w:r>
    <w:r w:rsidR="0095771B">
      <w:rPr>
        <w:rStyle w:val="PageNumber"/>
      </w:rPr>
      <w:instrText xml:space="preserve">PAGE  </w:instrText>
    </w:r>
    <w:r>
      <w:fldChar w:fldCharType="separate"/>
    </w:r>
    <w:r w:rsidR="0095771B">
      <w:rPr>
        <w:rStyle w:val="PageNumber"/>
      </w:rPr>
      <w:t>1</w:t>
    </w:r>
    <w:r>
      <w:fldChar w:fldCharType="end"/>
    </w:r>
  </w:p>
  <w:p w:rsidR="00363A72" w:rsidRDefault="00363A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A72" w:rsidRDefault="00363A7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95771B">
      <w:rPr>
        <w:rStyle w:val="PageNumber"/>
        <w:rFonts w:ascii="Times New Roman" w:hAnsi="Times New Roman"/>
        <w:b w:val="0"/>
        <w:i w:val="0"/>
      </w:rPr>
      <w:instrText xml:space="preserve">PAGE  </w:instrText>
    </w:r>
    <w:r>
      <w:rPr>
        <w:rFonts w:ascii="Times New Roman" w:hAnsi="Times New Roman"/>
        <w:b w:val="0"/>
        <w:i w:val="0"/>
      </w:rPr>
      <w:fldChar w:fldCharType="separate"/>
    </w:r>
    <w:r w:rsidR="00AE507C">
      <w:rPr>
        <w:rStyle w:val="PageNumber"/>
        <w:rFonts w:ascii="Times New Roman" w:hAnsi="Times New Roman"/>
        <w:b w:val="0"/>
        <w:i w:val="0"/>
        <w:noProof/>
      </w:rPr>
      <w:t>2</w:t>
    </w:r>
    <w:r>
      <w:rPr>
        <w:rFonts w:ascii="Times New Roman" w:hAnsi="Times New Roman"/>
        <w:b w:val="0"/>
        <w:i w:val="0"/>
      </w:rPr>
      <w:fldChar w:fldCharType="end"/>
    </w:r>
  </w:p>
  <w:p w:rsidR="00363A72" w:rsidRDefault="00363A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71B" w:rsidRDefault="0095771B" w:rsidP="00363A72">
      <w:pPr>
        <w:spacing w:after="0" w:line="240" w:lineRule="auto"/>
      </w:pPr>
      <w:r>
        <w:separator/>
      </w:r>
    </w:p>
  </w:footnote>
  <w:footnote w:type="continuationSeparator" w:id="0">
    <w:p w:rsidR="0095771B" w:rsidRDefault="0095771B" w:rsidP="00363A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7EB4B87"/>
    <w:multiLevelType w:val="multilevel"/>
    <w:tmpl w:val="47EB4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9F91308"/>
    <w:multiLevelType w:val="multilevel"/>
    <w:tmpl w:val="49F91308"/>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10">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11">
    <w:nsid w:val="5C63C14C"/>
    <w:multiLevelType w:val="singleLevel"/>
    <w:tmpl w:val="5C63C14C"/>
    <w:lvl w:ilvl="0">
      <w:start w:val="1"/>
      <w:numFmt w:val="bullet"/>
      <w:lvlText w:val=""/>
      <w:lvlJc w:val="left"/>
      <w:pPr>
        <w:ind w:left="420" w:hanging="420"/>
      </w:pPr>
      <w:rPr>
        <w:rFonts w:ascii="Wingdings" w:hAnsi="Wingdings" w:hint="default"/>
      </w:rPr>
    </w:lvl>
  </w:abstractNum>
  <w:abstractNum w:abstractNumId="1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2"/>
  </w:num>
  <w:num w:numId="4">
    <w:abstractNumId w:val="13"/>
  </w:num>
  <w:num w:numId="5">
    <w:abstractNumId w:val="3"/>
  </w:num>
  <w:num w:numId="6">
    <w:abstractNumId w:val="8"/>
  </w:num>
  <w:num w:numId="7">
    <w:abstractNumId w:val="4"/>
  </w:num>
  <w:num w:numId="8">
    <w:abstractNumId w:val="1"/>
  </w:num>
  <w:num w:numId="9">
    <w:abstractNumId w:val="5"/>
  </w:num>
  <w:num w:numId="10">
    <w:abstractNumId w:val="6"/>
  </w:num>
  <w:num w:numId="11">
    <w:abstractNumId w:val="9"/>
  </w:num>
  <w:num w:numId="12">
    <w:abstractNumId w:val="10"/>
  </w:num>
  <w:num w:numId="13">
    <w:abstractNumId w:val="1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C3B59"/>
    <w:rsid w:val="01627245"/>
    <w:rsid w:val="0171781D"/>
    <w:rsid w:val="017313AC"/>
    <w:rsid w:val="017D57AE"/>
    <w:rsid w:val="01843AD0"/>
    <w:rsid w:val="01881F4C"/>
    <w:rsid w:val="018A7039"/>
    <w:rsid w:val="018E422E"/>
    <w:rsid w:val="0191059C"/>
    <w:rsid w:val="019A214A"/>
    <w:rsid w:val="01A16B04"/>
    <w:rsid w:val="01A43B5C"/>
    <w:rsid w:val="01C326DA"/>
    <w:rsid w:val="01CD6175"/>
    <w:rsid w:val="01D7237F"/>
    <w:rsid w:val="01F0730D"/>
    <w:rsid w:val="01FC6829"/>
    <w:rsid w:val="02052204"/>
    <w:rsid w:val="0218641B"/>
    <w:rsid w:val="02821AE1"/>
    <w:rsid w:val="028F7F84"/>
    <w:rsid w:val="029415F5"/>
    <w:rsid w:val="02A078F6"/>
    <w:rsid w:val="02D8254A"/>
    <w:rsid w:val="030C5E59"/>
    <w:rsid w:val="03127134"/>
    <w:rsid w:val="031923E9"/>
    <w:rsid w:val="03244425"/>
    <w:rsid w:val="034800C3"/>
    <w:rsid w:val="037D0817"/>
    <w:rsid w:val="03876C33"/>
    <w:rsid w:val="03901647"/>
    <w:rsid w:val="03B005F4"/>
    <w:rsid w:val="03B76952"/>
    <w:rsid w:val="03CF2B82"/>
    <w:rsid w:val="03E0522E"/>
    <w:rsid w:val="041162ED"/>
    <w:rsid w:val="041562A8"/>
    <w:rsid w:val="041D3FE2"/>
    <w:rsid w:val="04364A60"/>
    <w:rsid w:val="043815C4"/>
    <w:rsid w:val="043B501A"/>
    <w:rsid w:val="04586E3A"/>
    <w:rsid w:val="046861DC"/>
    <w:rsid w:val="04735957"/>
    <w:rsid w:val="048869A8"/>
    <w:rsid w:val="048F68A9"/>
    <w:rsid w:val="04B14C72"/>
    <w:rsid w:val="04D12DFB"/>
    <w:rsid w:val="04EB52D7"/>
    <w:rsid w:val="04EF4836"/>
    <w:rsid w:val="04F06D1D"/>
    <w:rsid w:val="04F10E3F"/>
    <w:rsid w:val="050113F8"/>
    <w:rsid w:val="052D6178"/>
    <w:rsid w:val="05382A12"/>
    <w:rsid w:val="053A645E"/>
    <w:rsid w:val="055A0EFA"/>
    <w:rsid w:val="055A269C"/>
    <w:rsid w:val="056C08F8"/>
    <w:rsid w:val="05721CA8"/>
    <w:rsid w:val="05876734"/>
    <w:rsid w:val="058843A5"/>
    <w:rsid w:val="059D34CA"/>
    <w:rsid w:val="05B92FBE"/>
    <w:rsid w:val="05E95F0A"/>
    <w:rsid w:val="05F074A4"/>
    <w:rsid w:val="060D5AA5"/>
    <w:rsid w:val="061A06CE"/>
    <w:rsid w:val="06261750"/>
    <w:rsid w:val="06340A05"/>
    <w:rsid w:val="063B1FB2"/>
    <w:rsid w:val="063D7168"/>
    <w:rsid w:val="06485014"/>
    <w:rsid w:val="0686332F"/>
    <w:rsid w:val="06A43D59"/>
    <w:rsid w:val="06C1240E"/>
    <w:rsid w:val="06CB725E"/>
    <w:rsid w:val="06E1290F"/>
    <w:rsid w:val="06F76AE6"/>
    <w:rsid w:val="0707006E"/>
    <w:rsid w:val="070B2CE3"/>
    <w:rsid w:val="072F6CF4"/>
    <w:rsid w:val="0734615D"/>
    <w:rsid w:val="07386D83"/>
    <w:rsid w:val="074A4044"/>
    <w:rsid w:val="07826DCD"/>
    <w:rsid w:val="07871DCC"/>
    <w:rsid w:val="078B07F9"/>
    <w:rsid w:val="078E4F4B"/>
    <w:rsid w:val="07B34910"/>
    <w:rsid w:val="07CE47C1"/>
    <w:rsid w:val="07D62B24"/>
    <w:rsid w:val="084745D0"/>
    <w:rsid w:val="08476D2A"/>
    <w:rsid w:val="084D185F"/>
    <w:rsid w:val="084E1A17"/>
    <w:rsid w:val="0862758A"/>
    <w:rsid w:val="08792428"/>
    <w:rsid w:val="087E66D2"/>
    <w:rsid w:val="088E6842"/>
    <w:rsid w:val="08B20EA3"/>
    <w:rsid w:val="08C447CA"/>
    <w:rsid w:val="08E279FE"/>
    <w:rsid w:val="08E539A8"/>
    <w:rsid w:val="09275714"/>
    <w:rsid w:val="093120ED"/>
    <w:rsid w:val="094077F0"/>
    <w:rsid w:val="09552E33"/>
    <w:rsid w:val="09566CA4"/>
    <w:rsid w:val="095C0D34"/>
    <w:rsid w:val="09736BC3"/>
    <w:rsid w:val="09832AAA"/>
    <w:rsid w:val="098B7640"/>
    <w:rsid w:val="098F1481"/>
    <w:rsid w:val="09904C1A"/>
    <w:rsid w:val="09A918FF"/>
    <w:rsid w:val="09AF29E2"/>
    <w:rsid w:val="09DF01A9"/>
    <w:rsid w:val="09DF4DE6"/>
    <w:rsid w:val="09F5356A"/>
    <w:rsid w:val="0A0248E2"/>
    <w:rsid w:val="0A197D7E"/>
    <w:rsid w:val="0A260017"/>
    <w:rsid w:val="0A350A2E"/>
    <w:rsid w:val="0A613380"/>
    <w:rsid w:val="0A68565C"/>
    <w:rsid w:val="0A7C07DD"/>
    <w:rsid w:val="0A860C80"/>
    <w:rsid w:val="0A8D2821"/>
    <w:rsid w:val="0AAC726A"/>
    <w:rsid w:val="0ABB44F9"/>
    <w:rsid w:val="0AC139E2"/>
    <w:rsid w:val="0AC716D4"/>
    <w:rsid w:val="0ADD2D69"/>
    <w:rsid w:val="0ADF132F"/>
    <w:rsid w:val="0AE21A7A"/>
    <w:rsid w:val="0AF456BE"/>
    <w:rsid w:val="0B1543BB"/>
    <w:rsid w:val="0B257548"/>
    <w:rsid w:val="0B2920B8"/>
    <w:rsid w:val="0B4C3E35"/>
    <w:rsid w:val="0B4E0560"/>
    <w:rsid w:val="0B5C20A7"/>
    <w:rsid w:val="0B6426D9"/>
    <w:rsid w:val="0B7C3C97"/>
    <w:rsid w:val="0B851AE2"/>
    <w:rsid w:val="0B995225"/>
    <w:rsid w:val="0BB55819"/>
    <w:rsid w:val="0BC43EFA"/>
    <w:rsid w:val="0BE54882"/>
    <w:rsid w:val="0BE64F43"/>
    <w:rsid w:val="0BF17147"/>
    <w:rsid w:val="0BF22E42"/>
    <w:rsid w:val="0BF61FC1"/>
    <w:rsid w:val="0C0016BA"/>
    <w:rsid w:val="0C0C05C8"/>
    <w:rsid w:val="0C1C3753"/>
    <w:rsid w:val="0C30263B"/>
    <w:rsid w:val="0C3A46A5"/>
    <w:rsid w:val="0C473253"/>
    <w:rsid w:val="0C4F022E"/>
    <w:rsid w:val="0C5170A3"/>
    <w:rsid w:val="0C753611"/>
    <w:rsid w:val="0C8F5033"/>
    <w:rsid w:val="0CA06B2F"/>
    <w:rsid w:val="0CA5215C"/>
    <w:rsid w:val="0CAC621A"/>
    <w:rsid w:val="0CB1691B"/>
    <w:rsid w:val="0CCF6077"/>
    <w:rsid w:val="0CE01ED0"/>
    <w:rsid w:val="0CEA4514"/>
    <w:rsid w:val="0CED5790"/>
    <w:rsid w:val="0D02400E"/>
    <w:rsid w:val="0D0C6566"/>
    <w:rsid w:val="0D232014"/>
    <w:rsid w:val="0D2B3E5D"/>
    <w:rsid w:val="0D4C56D2"/>
    <w:rsid w:val="0D834A5C"/>
    <w:rsid w:val="0D9C16DD"/>
    <w:rsid w:val="0DD400A1"/>
    <w:rsid w:val="0DD520DE"/>
    <w:rsid w:val="0DDC03D6"/>
    <w:rsid w:val="0DE53E77"/>
    <w:rsid w:val="0DFC649B"/>
    <w:rsid w:val="0E052000"/>
    <w:rsid w:val="0E075E25"/>
    <w:rsid w:val="0E1B77B3"/>
    <w:rsid w:val="0E1C0F16"/>
    <w:rsid w:val="0E3640EF"/>
    <w:rsid w:val="0E4F1CE0"/>
    <w:rsid w:val="0E4F5252"/>
    <w:rsid w:val="0E572C3E"/>
    <w:rsid w:val="0E887123"/>
    <w:rsid w:val="0E8B4D0B"/>
    <w:rsid w:val="0EAB594D"/>
    <w:rsid w:val="0EC854C4"/>
    <w:rsid w:val="0ECC4D2D"/>
    <w:rsid w:val="0EF80EE4"/>
    <w:rsid w:val="0F0F3003"/>
    <w:rsid w:val="0F1108EC"/>
    <w:rsid w:val="0F2D4EDE"/>
    <w:rsid w:val="0F6013A0"/>
    <w:rsid w:val="0F8D0B4E"/>
    <w:rsid w:val="0F8F102F"/>
    <w:rsid w:val="0FA470F8"/>
    <w:rsid w:val="0FBF3418"/>
    <w:rsid w:val="0FC57BB8"/>
    <w:rsid w:val="0FD6188A"/>
    <w:rsid w:val="0FEC5D00"/>
    <w:rsid w:val="0FF575F8"/>
    <w:rsid w:val="10000831"/>
    <w:rsid w:val="100579D5"/>
    <w:rsid w:val="10063E75"/>
    <w:rsid w:val="1026756C"/>
    <w:rsid w:val="104E4B56"/>
    <w:rsid w:val="1054045C"/>
    <w:rsid w:val="105A58C1"/>
    <w:rsid w:val="10797EF4"/>
    <w:rsid w:val="107D3C0E"/>
    <w:rsid w:val="1083031A"/>
    <w:rsid w:val="108778E8"/>
    <w:rsid w:val="109821F7"/>
    <w:rsid w:val="10A15189"/>
    <w:rsid w:val="10B81757"/>
    <w:rsid w:val="10BF2E44"/>
    <w:rsid w:val="10D00203"/>
    <w:rsid w:val="10D54519"/>
    <w:rsid w:val="10FF2F5F"/>
    <w:rsid w:val="11083C1F"/>
    <w:rsid w:val="11163D3E"/>
    <w:rsid w:val="11272C1C"/>
    <w:rsid w:val="112F01F3"/>
    <w:rsid w:val="11362E5F"/>
    <w:rsid w:val="113F6847"/>
    <w:rsid w:val="11477748"/>
    <w:rsid w:val="11573160"/>
    <w:rsid w:val="116327EE"/>
    <w:rsid w:val="116739ED"/>
    <w:rsid w:val="119734D3"/>
    <w:rsid w:val="11BB4CD7"/>
    <w:rsid w:val="11C43249"/>
    <w:rsid w:val="11DA3226"/>
    <w:rsid w:val="11DA7C8F"/>
    <w:rsid w:val="11EC3740"/>
    <w:rsid w:val="12047298"/>
    <w:rsid w:val="121220D8"/>
    <w:rsid w:val="1215211F"/>
    <w:rsid w:val="12172F68"/>
    <w:rsid w:val="121B6C13"/>
    <w:rsid w:val="12203257"/>
    <w:rsid w:val="122320E5"/>
    <w:rsid w:val="12337389"/>
    <w:rsid w:val="12371DF9"/>
    <w:rsid w:val="12504C31"/>
    <w:rsid w:val="12516E7E"/>
    <w:rsid w:val="1265749A"/>
    <w:rsid w:val="1277751E"/>
    <w:rsid w:val="12B43182"/>
    <w:rsid w:val="12B46A84"/>
    <w:rsid w:val="12BA0258"/>
    <w:rsid w:val="12C625B4"/>
    <w:rsid w:val="12D35644"/>
    <w:rsid w:val="13002861"/>
    <w:rsid w:val="13105018"/>
    <w:rsid w:val="131C5CF6"/>
    <w:rsid w:val="13227EB1"/>
    <w:rsid w:val="13400045"/>
    <w:rsid w:val="13783516"/>
    <w:rsid w:val="137C2658"/>
    <w:rsid w:val="13824BD3"/>
    <w:rsid w:val="139532E4"/>
    <w:rsid w:val="13A90461"/>
    <w:rsid w:val="13BF1D88"/>
    <w:rsid w:val="13EB3632"/>
    <w:rsid w:val="14237882"/>
    <w:rsid w:val="143E1552"/>
    <w:rsid w:val="143F6AFF"/>
    <w:rsid w:val="146B0173"/>
    <w:rsid w:val="1498573C"/>
    <w:rsid w:val="14A1759C"/>
    <w:rsid w:val="14B75A7E"/>
    <w:rsid w:val="14C82B34"/>
    <w:rsid w:val="14EB34AC"/>
    <w:rsid w:val="14EB6105"/>
    <w:rsid w:val="14F2308B"/>
    <w:rsid w:val="14FD6BC6"/>
    <w:rsid w:val="153C511F"/>
    <w:rsid w:val="15700B17"/>
    <w:rsid w:val="1584685F"/>
    <w:rsid w:val="158570C9"/>
    <w:rsid w:val="1592090C"/>
    <w:rsid w:val="159B4CCA"/>
    <w:rsid w:val="15A46E63"/>
    <w:rsid w:val="15A52865"/>
    <w:rsid w:val="15AB3CC0"/>
    <w:rsid w:val="15C562E2"/>
    <w:rsid w:val="15F62CC1"/>
    <w:rsid w:val="15F725BC"/>
    <w:rsid w:val="15FA7C65"/>
    <w:rsid w:val="16081ED8"/>
    <w:rsid w:val="161E428D"/>
    <w:rsid w:val="163539B0"/>
    <w:rsid w:val="163A4FD7"/>
    <w:rsid w:val="1670292F"/>
    <w:rsid w:val="16E353AF"/>
    <w:rsid w:val="16EE785C"/>
    <w:rsid w:val="17005BF2"/>
    <w:rsid w:val="172A6B63"/>
    <w:rsid w:val="17313BED"/>
    <w:rsid w:val="174B5EF9"/>
    <w:rsid w:val="174E4C34"/>
    <w:rsid w:val="175079B9"/>
    <w:rsid w:val="1758341D"/>
    <w:rsid w:val="1768007F"/>
    <w:rsid w:val="17A6334D"/>
    <w:rsid w:val="17AE317B"/>
    <w:rsid w:val="17CD6181"/>
    <w:rsid w:val="17E20D1C"/>
    <w:rsid w:val="18321DF7"/>
    <w:rsid w:val="184173E8"/>
    <w:rsid w:val="185826DA"/>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8D4B2E"/>
    <w:rsid w:val="1BA0668A"/>
    <w:rsid w:val="1BBC1049"/>
    <w:rsid w:val="1BC67D9A"/>
    <w:rsid w:val="1BDA50E3"/>
    <w:rsid w:val="1BF867C3"/>
    <w:rsid w:val="1C04440C"/>
    <w:rsid w:val="1C263616"/>
    <w:rsid w:val="1C3D50A3"/>
    <w:rsid w:val="1C757F7F"/>
    <w:rsid w:val="1C7D7EB8"/>
    <w:rsid w:val="1C9A5EA0"/>
    <w:rsid w:val="1C9F6C4A"/>
    <w:rsid w:val="1CBB0F59"/>
    <w:rsid w:val="1CBB7CFB"/>
    <w:rsid w:val="1CD41FC4"/>
    <w:rsid w:val="1CD955BC"/>
    <w:rsid w:val="1CF52455"/>
    <w:rsid w:val="1CFB4DD2"/>
    <w:rsid w:val="1D2768F8"/>
    <w:rsid w:val="1D2C06E2"/>
    <w:rsid w:val="1D487B7E"/>
    <w:rsid w:val="1D4D79F9"/>
    <w:rsid w:val="1D5D6ACF"/>
    <w:rsid w:val="1D6222F8"/>
    <w:rsid w:val="1D805237"/>
    <w:rsid w:val="1D810454"/>
    <w:rsid w:val="1DA2040C"/>
    <w:rsid w:val="1DA533ED"/>
    <w:rsid w:val="1DA83214"/>
    <w:rsid w:val="1DB65020"/>
    <w:rsid w:val="1DC65AF6"/>
    <w:rsid w:val="1E365099"/>
    <w:rsid w:val="1E3C35CE"/>
    <w:rsid w:val="1E4E7A0E"/>
    <w:rsid w:val="1E4F1888"/>
    <w:rsid w:val="1E750074"/>
    <w:rsid w:val="1E7D153B"/>
    <w:rsid w:val="1E9F341B"/>
    <w:rsid w:val="1EA42A59"/>
    <w:rsid w:val="1EA569F7"/>
    <w:rsid w:val="1EAC5F6A"/>
    <w:rsid w:val="1EBB6441"/>
    <w:rsid w:val="1EF43711"/>
    <w:rsid w:val="1EF451B0"/>
    <w:rsid w:val="1EF6775E"/>
    <w:rsid w:val="1EFE1FB4"/>
    <w:rsid w:val="1F0467F7"/>
    <w:rsid w:val="1F054165"/>
    <w:rsid w:val="1F123352"/>
    <w:rsid w:val="1F1659F6"/>
    <w:rsid w:val="1F3B75FF"/>
    <w:rsid w:val="1F546471"/>
    <w:rsid w:val="1F5C3C4E"/>
    <w:rsid w:val="1F7B76BF"/>
    <w:rsid w:val="1F7C26CB"/>
    <w:rsid w:val="1F7F7D85"/>
    <w:rsid w:val="1F885D57"/>
    <w:rsid w:val="1FA27229"/>
    <w:rsid w:val="1FA6339C"/>
    <w:rsid w:val="1FB11014"/>
    <w:rsid w:val="1FBC79E0"/>
    <w:rsid w:val="1FD479BA"/>
    <w:rsid w:val="1FD55230"/>
    <w:rsid w:val="20006656"/>
    <w:rsid w:val="20084F74"/>
    <w:rsid w:val="201D4044"/>
    <w:rsid w:val="20213B0F"/>
    <w:rsid w:val="20347263"/>
    <w:rsid w:val="203E746B"/>
    <w:rsid w:val="20450A76"/>
    <w:rsid w:val="20455F9C"/>
    <w:rsid w:val="205358CB"/>
    <w:rsid w:val="20565824"/>
    <w:rsid w:val="208B227B"/>
    <w:rsid w:val="208E3E84"/>
    <w:rsid w:val="20934C03"/>
    <w:rsid w:val="2097534B"/>
    <w:rsid w:val="20992CFD"/>
    <w:rsid w:val="20A443A7"/>
    <w:rsid w:val="20B27C05"/>
    <w:rsid w:val="20EA32FE"/>
    <w:rsid w:val="20F17C8F"/>
    <w:rsid w:val="20FE3807"/>
    <w:rsid w:val="212B15F0"/>
    <w:rsid w:val="212D241D"/>
    <w:rsid w:val="21485CC6"/>
    <w:rsid w:val="215E0FE1"/>
    <w:rsid w:val="218B5863"/>
    <w:rsid w:val="21963AE9"/>
    <w:rsid w:val="219926C2"/>
    <w:rsid w:val="21B92386"/>
    <w:rsid w:val="21CC6790"/>
    <w:rsid w:val="21D71CCE"/>
    <w:rsid w:val="21E7264A"/>
    <w:rsid w:val="21F139D9"/>
    <w:rsid w:val="21FC15A7"/>
    <w:rsid w:val="223E4404"/>
    <w:rsid w:val="224D0D69"/>
    <w:rsid w:val="22A91330"/>
    <w:rsid w:val="22D04F77"/>
    <w:rsid w:val="22F149E7"/>
    <w:rsid w:val="23151BBD"/>
    <w:rsid w:val="232064A5"/>
    <w:rsid w:val="2352170F"/>
    <w:rsid w:val="23537622"/>
    <w:rsid w:val="236739BC"/>
    <w:rsid w:val="237E7F63"/>
    <w:rsid w:val="23A60BED"/>
    <w:rsid w:val="23AF20CF"/>
    <w:rsid w:val="23BE0C34"/>
    <w:rsid w:val="23FE39DA"/>
    <w:rsid w:val="2422724B"/>
    <w:rsid w:val="2485277B"/>
    <w:rsid w:val="248F2AEF"/>
    <w:rsid w:val="2492033C"/>
    <w:rsid w:val="249D3DA9"/>
    <w:rsid w:val="24AD6B35"/>
    <w:rsid w:val="24D834E8"/>
    <w:rsid w:val="25024CF1"/>
    <w:rsid w:val="251B7C63"/>
    <w:rsid w:val="252F41B5"/>
    <w:rsid w:val="25415276"/>
    <w:rsid w:val="25480684"/>
    <w:rsid w:val="254B11E9"/>
    <w:rsid w:val="255514A1"/>
    <w:rsid w:val="255B6449"/>
    <w:rsid w:val="25892068"/>
    <w:rsid w:val="25A534F7"/>
    <w:rsid w:val="25C1645F"/>
    <w:rsid w:val="25F92FDB"/>
    <w:rsid w:val="26022936"/>
    <w:rsid w:val="26095F44"/>
    <w:rsid w:val="26447916"/>
    <w:rsid w:val="265E0639"/>
    <w:rsid w:val="26696824"/>
    <w:rsid w:val="268A5924"/>
    <w:rsid w:val="26CB7903"/>
    <w:rsid w:val="26D771E7"/>
    <w:rsid w:val="26ED2E1C"/>
    <w:rsid w:val="26EF6891"/>
    <w:rsid w:val="27064754"/>
    <w:rsid w:val="271313BF"/>
    <w:rsid w:val="27190AE2"/>
    <w:rsid w:val="2728538E"/>
    <w:rsid w:val="273E000B"/>
    <w:rsid w:val="275C1141"/>
    <w:rsid w:val="276023AE"/>
    <w:rsid w:val="276F6AD9"/>
    <w:rsid w:val="277C70AE"/>
    <w:rsid w:val="278630A6"/>
    <w:rsid w:val="2786663F"/>
    <w:rsid w:val="27B947C2"/>
    <w:rsid w:val="27DB4429"/>
    <w:rsid w:val="28052235"/>
    <w:rsid w:val="281430C3"/>
    <w:rsid w:val="281671B7"/>
    <w:rsid w:val="28395805"/>
    <w:rsid w:val="285D13A9"/>
    <w:rsid w:val="28621496"/>
    <w:rsid w:val="289813BC"/>
    <w:rsid w:val="28B222C6"/>
    <w:rsid w:val="28BC08CE"/>
    <w:rsid w:val="28CF2CCD"/>
    <w:rsid w:val="28D701CA"/>
    <w:rsid w:val="28FA5BE1"/>
    <w:rsid w:val="29242AD0"/>
    <w:rsid w:val="29251C92"/>
    <w:rsid w:val="29421D49"/>
    <w:rsid w:val="295B0F1F"/>
    <w:rsid w:val="295B72FD"/>
    <w:rsid w:val="296854E7"/>
    <w:rsid w:val="29705FD0"/>
    <w:rsid w:val="297A51BC"/>
    <w:rsid w:val="299D603F"/>
    <w:rsid w:val="29F31B60"/>
    <w:rsid w:val="29FF2DEE"/>
    <w:rsid w:val="2A010675"/>
    <w:rsid w:val="2A203DF6"/>
    <w:rsid w:val="2A3D2220"/>
    <w:rsid w:val="2A460ABD"/>
    <w:rsid w:val="2AA824F5"/>
    <w:rsid w:val="2AB17574"/>
    <w:rsid w:val="2AB87157"/>
    <w:rsid w:val="2ABA6525"/>
    <w:rsid w:val="2AD35375"/>
    <w:rsid w:val="2AE62A58"/>
    <w:rsid w:val="2AF81ECB"/>
    <w:rsid w:val="2AF87E90"/>
    <w:rsid w:val="2AFF1DEE"/>
    <w:rsid w:val="2B0E023E"/>
    <w:rsid w:val="2B181E15"/>
    <w:rsid w:val="2B1D5E9C"/>
    <w:rsid w:val="2B34404C"/>
    <w:rsid w:val="2B5D4286"/>
    <w:rsid w:val="2B6241D0"/>
    <w:rsid w:val="2B7327A0"/>
    <w:rsid w:val="2B985EDD"/>
    <w:rsid w:val="2BA63509"/>
    <w:rsid w:val="2BBC1803"/>
    <w:rsid w:val="2BCA2615"/>
    <w:rsid w:val="2BCD5BB3"/>
    <w:rsid w:val="2BCE12ED"/>
    <w:rsid w:val="2BCE5522"/>
    <w:rsid w:val="2BEA35FC"/>
    <w:rsid w:val="2BFB0B13"/>
    <w:rsid w:val="2C235F5A"/>
    <w:rsid w:val="2C5E5584"/>
    <w:rsid w:val="2C686023"/>
    <w:rsid w:val="2C6C33C4"/>
    <w:rsid w:val="2C7D09EA"/>
    <w:rsid w:val="2C824963"/>
    <w:rsid w:val="2C907E61"/>
    <w:rsid w:val="2C9B65C3"/>
    <w:rsid w:val="2CC44E07"/>
    <w:rsid w:val="2CC569CB"/>
    <w:rsid w:val="2CC74803"/>
    <w:rsid w:val="2CCE1CF6"/>
    <w:rsid w:val="2CEB5CD0"/>
    <w:rsid w:val="2D2E00AD"/>
    <w:rsid w:val="2D317FAA"/>
    <w:rsid w:val="2D4C5395"/>
    <w:rsid w:val="2D623805"/>
    <w:rsid w:val="2D6D3CA2"/>
    <w:rsid w:val="2D781D43"/>
    <w:rsid w:val="2D7D7121"/>
    <w:rsid w:val="2D854A69"/>
    <w:rsid w:val="2DB26597"/>
    <w:rsid w:val="2DB5614E"/>
    <w:rsid w:val="2DDF642E"/>
    <w:rsid w:val="2DE32A97"/>
    <w:rsid w:val="2DF635D7"/>
    <w:rsid w:val="2E056DE4"/>
    <w:rsid w:val="2E0901D2"/>
    <w:rsid w:val="2E203718"/>
    <w:rsid w:val="2E234CF1"/>
    <w:rsid w:val="2E2746AE"/>
    <w:rsid w:val="2E2C6D07"/>
    <w:rsid w:val="2E2F6083"/>
    <w:rsid w:val="2E572CC0"/>
    <w:rsid w:val="2EB005F7"/>
    <w:rsid w:val="2EB14523"/>
    <w:rsid w:val="2EB5032D"/>
    <w:rsid w:val="2EDB1B05"/>
    <w:rsid w:val="2EDE6E27"/>
    <w:rsid w:val="2EEF4A6B"/>
    <w:rsid w:val="2F0D112B"/>
    <w:rsid w:val="2F3A54E2"/>
    <w:rsid w:val="2F525F81"/>
    <w:rsid w:val="2F6126A2"/>
    <w:rsid w:val="2F7F3437"/>
    <w:rsid w:val="2F817DD0"/>
    <w:rsid w:val="2F8B1796"/>
    <w:rsid w:val="2FD804D0"/>
    <w:rsid w:val="2FF51385"/>
    <w:rsid w:val="2FFE0E4A"/>
    <w:rsid w:val="30032FEE"/>
    <w:rsid w:val="300635B2"/>
    <w:rsid w:val="30214C7E"/>
    <w:rsid w:val="3042487F"/>
    <w:rsid w:val="304D5D1A"/>
    <w:rsid w:val="304F6507"/>
    <w:rsid w:val="305E79BD"/>
    <w:rsid w:val="30624751"/>
    <w:rsid w:val="309E55A3"/>
    <w:rsid w:val="30A64A4F"/>
    <w:rsid w:val="30B31354"/>
    <w:rsid w:val="30DC47F8"/>
    <w:rsid w:val="312F75C1"/>
    <w:rsid w:val="313C7BC6"/>
    <w:rsid w:val="317B6247"/>
    <w:rsid w:val="3184584E"/>
    <w:rsid w:val="31890AFA"/>
    <w:rsid w:val="31942C78"/>
    <w:rsid w:val="31B575A2"/>
    <w:rsid w:val="31E159BF"/>
    <w:rsid w:val="31E31A45"/>
    <w:rsid w:val="31EE1B5E"/>
    <w:rsid w:val="321D6B3D"/>
    <w:rsid w:val="32270B61"/>
    <w:rsid w:val="326052C1"/>
    <w:rsid w:val="326B0BAF"/>
    <w:rsid w:val="32844B47"/>
    <w:rsid w:val="3288180B"/>
    <w:rsid w:val="32D23AA1"/>
    <w:rsid w:val="331E1AA2"/>
    <w:rsid w:val="33236153"/>
    <w:rsid w:val="3325361E"/>
    <w:rsid w:val="3343097A"/>
    <w:rsid w:val="33684AED"/>
    <w:rsid w:val="33753B52"/>
    <w:rsid w:val="33AF031D"/>
    <w:rsid w:val="33BC761E"/>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5027278"/>
    <w:rsid w:val="35194A87"/>
    <w:rsid w:val="35441378"/>
    <w:rsid w:val="35533710"/>
    <w:rsid w:val="35616185"/>
    <w:rsid w:val="357E1639"/>
    <w:rsid w:val="35AF1A13"/>
    <w:rsid w:val="35B64FD1"/>
    <w:rsid w:val="35CE48BF"/>
    <w:rsid w:val="35D3331D"/>
    <w:rsid w:val="35DF58BF"/>
    <w:rsid w:val="35E4076D"/>
    <w:rsid w:val="35F20EA6"/>
    <w:rsid w:val="35F36637"/>
    <w:rsid w:val="35F66BBA"/>
    <w:rsid w:val="36216BEE"/>
    <w:rsid w:val="36285816"/>
    <w:rsid w:val="362C2535"/>
    <w:rsid w:val="36471A5E"/>
    <w:rsid w:val="3667341B"/>
    <w:rsid w:val="36887E64"/>
    <w:rsid w:val="368A2FB4"/>
    <w:rsid w:val="36A15210"/>
    <w:rsid w:val="36BA5016"/>
    <w:rsid w:val="36BE2266"/>
    <w:rsid w:val="36C02FF5"/>
    <w:rsid w:val="36C8525D"/>
    <w:rsid w:val="36CE2B8B"/>
    <w:rsid w:val="37036FE3"/>
    <w:rsid w:val="370749B6"/>
    <w:rsid w:val="37100355"/>
    <w:rsid w:val="37113004"/>
    <w:rsid w:val="3729092C"/>
    <w:rsid w:val="372A115D"/>
    <w:rsid w:val="372A6492"/>
    <w:rsid w:val="37342B76"/>
    <w:rsid w:val="373569A8"/>
    <w:rsid w:val="373A2E6A"/>
    <w:rsid w:val="37714675"/>
    <w:rsid w:val="377B1BC4"/>
    <w:rsid w:val="37866BB7"/>
    <w:rsid w:val="379151F3"/>
    <w:rsid w:val="3792524B"/>
    <w:rsid w:val="37A30873"/>
    <w:rsid w:val="37D42753"/>
    <w:rsid w:val="37EB7EF5"/>
    <w:rsid w:val="37FB0B3E"/>
    <w:rsid w:val="382D1422"/>
    <w:rsid w:val="383651A6"/>
    <w:rsid w:val="384E6F01"/>
    <w:rsid w:val="38766C47"/>
    <w:rsid w:val="3887059F"/>
    <w:rsid w:val="38880168"/>
    <w:rsid w:val="388F0D9F"/>
    <w:rsid w:val="38D233FA"/>
    <w:rsid w:val="38D43BCE"/>
    <w:rsid w:val="38D5234B"/>
    <w:rsid w:val="38D5710F"/>
    <w:rsid w:val="391C4E68"/>
    <w:rsid w:val="39570EDE"/>
    <w:rsid w:val="397D6F73"/>
    <w:rsid w:val="39802ECC"/>
    <w:rsid w:val="39865E81"/>
    <w:rsid w:val="39926E4B"/>
    <w:rsid w:val="39944C4D"/>
    <w:rsid w:val="39B8558E"/>
    <w:rsid w:val="39E139DA"/>
    <w:rsid w:val="39FD1B1B"/>
    <w:rsid w:val="3A1320A7"/>
    <w:rsid w:val="3A1530F4"/>
    <w:rsid w:val="3A2B5CE1"/>
    <w:rsid w:val="3A761F09"/>
    <w:rsid w:val="3A8A0C83"/>
    <w:rsid w:val="3A95462C"/>
    <w:rsid w:val="3AA3573F"/>
    <w:rsid w:val="3AF34940"/>
    <w:rsid w:val="3AF51000"/>
    <w:rsid w:val="3AF84B31"/>
    <w:rsid w:val="3B206ED8"/>
    <w:rsid w:val="3B3A1E8F"/>
    <w:rsid w:val="3B437BA1"/>
    <w:rsid w:val="3B6B49ED"/>
    <w:rsid w:val="3B753374"/>
    <w:rsid w:val="3B762EC6"/>
    <w:rsid w:val="3B7B29BE"/>
    <w:rsid w:val="3B7D3926"/>
    <w:rsid w:val="3BB723BA"/>
    <w:rsid w:val="3BBA3AFF"/>
    <w:rsid w:val="3BCA1F1C"/>
    <w:rsid w:val="3BCC13D8"/>
    <w:rsid w:val="3BD820FE"/>
    <w:rsid w:val="3BF8706E"/>
    <w:rsid w:val="3BF94F40"/>
    <w:rsid w:val="3C2E346D"/>
    <w:rsid w:val="3C300658"/>
    <w:rsid w:val="3C620A5E"/>
    <w:rsid w:val="3C6541EF"/>
    <w:rsid w:val="3C744B26"/>
    <w:rsid w:val="3C831660"/>
    <w:rsid w:val="3CDC4055"/>
    <w:rsid w:val="3CEA0930"/>
    <w:rsid w:val="3CFF5A50"/>
    <w:rsid w:val="3D066B35"/>
    <w:rsid w:val="3D3C210D"/>
    <w:rsid w:val="3D5A3B41"/>
    <w:rsid w:val="3D5F5D82"/>
    <w:rsid w:val="3D60278F"/>
    <w:rsid w:val="3D7D68E8"/>
    <w:rsid w:val="3D936176"/>
    <w:rsid w:val="3DA605F1"/>
    <w:rsid w:val="3DCE4212"/>
    <w:rsid w:val="3DE50A71"/>
    <w:rsid w:val="3DF43ED5"/>
    <w:rsid w:val="3E1D3429"/>
    <w:rsid w:val="3E297137"/>
    <w:rsid w:val="3E4B5902"/>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6CDE"/>
    <w:rsid w:val="3F9C3E7C"/>
    <w:rsid w:val="3FBE27AD"/>
    <w:rsid w:val="3FEB0F5D"/>
    <w:rsid w:val="401041CC"/>
    <w:rsid w:val="40385090"/>
    <w:rsid w:val="403D4075"/>
    <w:rsid w:val="40581609"/>
    <w:rsid w:val="4062552B"/>
    <w:rsid w:val="407E641B"/>
    <w:rsid w:val="40D00C0D"/>
    <w:rsid w:val="40D14D78"/>
    <w:rsid w:val="40F044C9"/>
    <w:rsid w:val="41180D6F"/>
    <w:rsid w:val="41371FE0"/>
    <w:rsid w:val="415C087D"/>
    <w:rsid w:val="41745FFF"/>
    <w:rsid w:val="41774FCB"/>
    <w:rsid w:val="4181283B"/>
    <w:rsid w:val="418271DC"/>
    <w:rsid w:val="418A0B5C"/>
    <w:rsid w:val="418F3541"/>
    <w:rsid w:val="418F74C9"/>
    <w:rsid w:val="41B353F1"/>
    <w:rsid w:val="41BB72F2"/>
    <w:rsid w:val="41C5567C"/>
    <w:rsid w:val="41D4344D"/>
    <w:rsid w:val="41D855AF"/>
    <w:rsid w:val="41E33215"/>
    <w:rsid w:val="41EE0902"/>
    <w:rsid w:val="4220489C"/>
    <w:rsid w:val="42605FC7"/>
    <w:rsid w:val="427E1440"/>
    <w:rsid w:val="42AF6E21"/>
    <w:rsid w:val="42B61D72"/>
    <w:rsid w:val="42BC2E3B"/>
    <w:rsid w:val="42D21379"/>
    <w:rsid w:val="42F35F7E"/>
    <w:rsid w:val="4304205B"/>
    <w:rsid w:val="43386CA4"/>
    <w:rsid w:val="4343018D"/>
    <w:rsid w:val="434C4375"/>
    <w:rsid w:val="434E3D91"/>
    <w:rsid w:val="436647E4"/>
    <w:rsid w:val="436E31A2"/>
    <w:rsid w:val="436E6A85"/>
    <w:rsid w:val="437C39D2"/>
    <w:rsid w:val="43A94C99"/>
    <w:rsid w:val="43B93CA1"/>
    <w:rsid w:val="43DB681A"/>
    <w:rsid w:val="43E66B2A"/>
    <w:rsid w:val="43EF7DF5"/>
    <w:rsid w:val="43F75428"/>
    <w:rsid w:val="44062A2A"/>
    <w:rsid w:val="440F21F4"/>
    <w:rsid w:val="44353309"/>
    <w:rsid w:val="4445734B"/>
    <w:rsid w:val="44704880"/>
    <w:rsid w:val="449A2D31"/>
    <w:rsid w:val="44CA33E5"/>
    <w:rsid w:val="44D2188E"/>
    <w:rsid w:val="44DB63C4"/>
    <w:rsid w:val="44E63F80"/>
    <w:rsid w:val="44FF12D4"/>
    <w:rsid w:val="4505615F"/>
    <w:rsid w:val="451A08D6"/>
    <w:rsid w:val="451A4504"/>
    <w:rsid w:val="45216D6E"/>
    <w:rsid w:val="457F625C"/>
    <w:rsid w:val="45820B72"/>
    <w:rsid w:val="458379B3"/>
    <w:rsid w:val="459B604C"/>
    <w:rsid w:val="459F5856"/>
    <w:rsid w:val="45BB2BD6"/>
    <w:rsid w:val="45BC2771"/>
    <w:rsid w:val="45C86013"/>
    <w:rsid w:val="45CD3D41"/>
    <w:rsid w:val="45E16D57"/>
    <w:rsid w:val="45E83918"/>
    <w:rsid w:val="45F524BA"/>
    <w:rsid w:val="45F85B25"/>
    <w:rsid w:val="45FA5BAF"/>
    <w:rsid w:val="45FD1EC4"/>
    <w:rsid w:val="460F365D"/>
    <w:rsid w:val="4612589E"/>
    <w:rsid w:val="464C33C7"/>
    <w:rsid w:val="46A1326E"/>
    <w:rsid w:val="46A2703C"/>
    <w:rsid w:val="46C07B71"/>
    <w:rsid w:val="46C97019"/>
    <w:rsid w:val="46D11B8F"/>
    <w:rsid w:val="46E2491C"/>
    <w:rsid w:val="46EB4D4C"/>
    <w:rsid w:val="46F0402F"/>
    <w:rsid w:val="470A674E"/>
    <w:rsid w:val="470E2853"/>
    <w:rsid w:val="47155653"/>
    <w:rsid w:val="47690EAD"/>
    <w:rsid w:val="476C1FD1"/>
    <w:rsid w:val="47835FD1"/>
    <w:rsid w:val="47921058"/>
    <w:rsid w:val="47AC64AE"/>
    <w:rsid w:val="47CD4EBC"/>
    <w:rsid w:val="47D34EEE"/>
    <w:rsid w:val="47DC4C30"/>
    <w:rsid w:val="48002186"/>
    <w:rsid w:val="48330D0B"/>
    <w:rsid w:val="4844010E"/>
    <w:rsid w:val="48586A3A"/>
    <w:rsid w:val="48620B89"/>
    <w:rsid w:val="4866681E"/>
    <w:rsid w:val="48834488"/>
    <w:rsid w:val="48874444"/>
    <w:rsid w:val="488E7F90"/>
    <w:rsid w:val="48931C83"/>
    <w:rsid w:val="4896216F"/>
    <w:rsid w:val="48B61005"/>
    <w:rsid w:val="48B629D0"/>
    <w:rsid w:val="48B65743"/>
    <w:rsid w:val="48B97EB1"/>
    <w:rsid w:val="48C87C34"/>
    <w:rsid w:val="48D045E3"/>
    <w:rsid w:val="48D16CA0"/>
    <w:rsid w:val="48D872F2"/>
    <w:rsid w:val="48E65A8C"/>
    <w:rsid w:val="48E873E2"/>
    <w:rsid w:val="48EB5F33"/>
    <w:rsid w:val="48EC0DCC"/>
    <w:rsid w:val="48ED21B1"/>
    <w:rsid w:val="48F56D96"/>
    <w:rsid w:val="49156D12"/>
    <w:rsid w:val="492A3205"/>
    <w:rsid w:val="49346CF1"/>
    <w:rsid w:val="494A309B"/>
    <w:rsid w:val="494B3250"/>
    <w:rsid w:val="494D16C1"/>
    <w:rsid w:val="49D9493E"/>
    <w:rsid w:val="49F50CB4"/>
    <w:rsid w:val="4A2B1F5C"/>
    <w:rsid w:val="4A9947DA"/>
    <w:rsid w:val="4A997593"/>
    <w:rsid w:val="4ABE07D2"/>
    <w:rsid w:val="4AC1656E"/>
    <w:rsid w:val="4ACD1533"/>
    <w:rsid w:val="4AEE194A"/>
    <w:rsid w:val="4AF55326"/>
    <w:rsid w:val="4AF71C76"/>
    <w:rsid w:val="4B12691B"/>
    <w:rsid w:val="4B330DED"/>
    <w:rsid w:val="4B342BB9"/>
    <w:rsid w:val="4B3C784A"/>
    <w:rsid w:val="4B447281"/>
    <w:rsid w:val="4B4E6196"/>
    <w:rsid w:val="4B8A5383"/>
    <w:rsid w:val="4BCD4308"/>
    <w:rsid w:val="4BD732D2"/>
    <w:rsid w:val="4C2B4F79"/>
    <w:rsid w:val="4C385A40"/>
    <w:rsid w:val="4C4B3831"/>
    <w:rsid w:val="4C5A5543"/>
    <w:rsid w:val="4C6A698D"/>
    <w:rsid w:val="4CA321E7"/>
    <w:rsid w:val="4CB63AA4"/>
    <w:rsid w:val="4CB96134"/>
    <w:rsid w:val="4CBA6BE7"/>
    <w:rsid w:val="4CBB7B02"/>
    <w:rsid w:val="4CD00124"/>
    <w:rsid w:val="4CF73AC7"/>
    <w:rsid w:val="4D04433E"/>
    <w:rsid w:val="4D066A1E"/>
    <w:rsid w:val="4D111DEA"/>
    <w:rsid w:val="4D15653E"/>
    <w:rsid w:val="4D4B58A5"/>
    <w:rsid w:val="4D66006E"/>
    <w:rsid w:val="4D6C3B9E"/>
    <w:rsid w:val="4D8B066E"/>
    <w:rsid w:val="4DA06A38"/>
    <w:rsid w:val="4DF17B7F"/>
    <w:rsid w:val="4DF62A72"/>
    <w:rsid w:val="4E15259A"/>
    <w:rsid w:val="4E163912"/>
    <w:rsid w:val="4E1C4AEB"/>
    <w:rsid w:val="4E283BF9"/>
    <w:rsid w:val="4E3F2E3C"/>
    <w:rsid w:val="4E9373C0"/>
    <w:rsid w:val="4EA6083B"/>
    <w:rsid w:val="4EC56069"/>
    <w:rsid w:val="4ED75DAE"/>
    <w:rsid w:val="4F08177C"/>
    <w:rsid w:val="4F0D4F13"/>
    <w:rsid w:val="4F2F54B5"/>
    <w:rsid w:val="4F3D05DF"/>
    <w:rsid w:val="4F4F0440"/>
    <w:rsid w:val="4F632DB7"/>
    <w:rsid w:val="4F6828F3"/>
    <w:rsid w:val="4F7702EF"/>
    <w:rsid w:val="4F7B55C1"/>
    <w:rsid w:val="4F967CF0"/>
    <w:rsid w:val="4FB140AE"/>
    <w:rsid w:val="4FB76356"/>
    <w:rsid w:val="4FEA2E06"/>
    <w:rsid w:val="4FEF5594"/>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104147F"/>
    <w:rsid w:val="51075C61"/>
    <w:rsid w:val="511835E5"/>
    <w:rsid w:val="51233865"/>
    <w:rsid w:val="51240121"/>
    <w:rsid w:val="512C327D"/>
    <w:rsid w:val="514329D6"/>
    <w:rsid w:val="51663591"/>
    <w:rsid w:val="51AC042E"/>
    <w:rsid w:val="51AE2C09"/>
    <w:rsid w:val="51B67C18"/>
    <w:rsid w:val="51BB2F03"/>
    <w:rsid w:val="51C16B27"/>
    <w:rsid w:val="51DF5E42"/>
    <w:rsid w:val="51EA5164"/>
    <w:rsid w:val="51EE1CAE"/>
    <w:rsid w:val="52056978"/>
    <w:rsid w:val="520D1F5C"/>
    <w:rsid w:val="521B0709"/>
    <w:rsid w:val="522C3822"/>
    <w:rsid w:val="523503EF"/>
    <w:rsid w:val="526B2DEC"/>
    <w:rsid w:val="527D67A7"/>
    <w:rsid w:val="52AF3F38"/>
    <w:rsid w:val="52B33948"/>
    <w:rsid w:val="52C93BBE"/>
    <w:rsid w:val="52D05D9C"/>
    <w:rsid w:val="53297E57"/>
    <w:rsid w:val="537D23DD"/>
    <w:rsid w:val="5384469F"/>
    <w:rsid w:val="538D6A67"/>
    <w:rsid w:val="539802F4"/>
    <w:rsid w:val="539D2ACB"/>
    <w:rsid w:val="53A74C89"/>
    <w:rsid w:val="53C12731"/>
    <w:rsid w:val="53CF5237"/>
    <w:rsid w:val="53D20731"/>
    <w:rsid w:val="53E27E4A"/>
    <w:rsid w:val="53E355BF"/>
    <w:rsid w:val="53E8282F"/>
    <w:rsid w:val="53E857A6"/>
    <w:rsid w:val="543B76CE"/>
    <w:rsid w:val="54441F03"/>
    <w:rsid w:val="54684A59"/>
    <w:rsid w:val="546F42E0"/>
    <w:rsid w:val="54735790"/>
    <w:rsid w:val="54881F94"/>
    <w:rsid w:val="54921106"/>
    <w:rsid w:val="54954EAC"/>
    <w:rsid w:val="549D7DE1"/>
    <w:rsid w:val="54A00AB1"/>
    <w:rsid w:val="54B03A20"/>
    <w:rsid w:val="54B93795"/>
    <w:rsid w:val="54E462F6"/>
    <w:rsid w:val="54F54AD8"/>
    <w:rsid w:val="550875D8"/>
    <w:rsid w:val="550C5474"/>
    <w:rsid w:val="55100448"/>
    <w:rsid w:val="55294FFC"/>
    <w:rsid w:val="552C5FEB"/>
    <w:rsid w:val="554057BF"/>
    <w:rsid w:val="554376C8"/>
    <w:rsid w:val="554B2788"/>
    <w:rsid w:val="554F0D7B"/>
    <w:rsid w:val="55564942"/>
    <w:rsid w:val="55605D8B"/>
    <w:rsid w:val="55656CD2"/>
    <w:rsid w:val="557263B3"/>
    <w:rsid w:val="5575623A"/>
    <w:rsid w:val="55792873"/>
    <w:rsid w:val="557A3FBC"/>
    <w:rsid w:val="5582442D"/>
    <w:rsid w:val="558D6B82"/>
    <w:rsid w:val="559F786F"/>
    <w:rsid w:val="55AD28F4"/>
    <w:rsid w:val="55AE5163"/>
    <w:rsid w:val="55B62F64"/>
    <w:rsid w:val="55BD4F0C"/>
    <w:rsid w:val="55D01BC1"/>
    <w:rsid w:val="55E32F66"/>
    <w:rsid w:val="560C20A5"/>
    <w:rsid w:val="562E13B9"/>
    <w:rsid w:val="56353E08"/>
    <w:rsid w:val="56362C3B"/>
    <w:rsid w:val="564B4F61"/>
    <w:rsid w:val="56506BA6"/>
    <w:rsid w:val="565D32EE"/>
    <w:rsid w:val="56682B4C"/>
    <w:rsid w:val="5668633D"/>
    <w:rsid w:val="566D65BC"/>
    <w:rsid w:val="56707213"/>
    <w:rsid w:val="56882964"/>
    <w:rsid w:val="56A05E75"/>
    <w:rsid w:val="56C210AA"/>
    <w:rsid w:val="56D13A0A"/>
    <w:rsid w:val="56D20120"/>
    <w:rsid w:val="56D20AA8"/>
    <w:rsid w:val="56D57F50"/>
    <w:rsid w:val="57023C45"/>
    <w:rsid w:val="5713500C"/>
    <w:rsid w:val="5720074D"/>
    <w:rsid w:val="57243036"/>
    <w:rsid w:val="573336BE"/>
    <w:rsid w:val="577C648F"/>
    <w:rsid w:val="57B738E0"/>
    <w:rsid w:val="57BC7E22"/>
    <w:rsid w:val="57CA6B58"/>
    <w:rsid w:val="57D3757D"/>
    <w:rsid w:val="57DD4CF2"/>
    <w:rsid w:val="57FF37AB"/>
    <w:rsid w:val="58567D64"/>
    <w:rsid w:val="586578BF"/>
    <w:rsid w:val="587A70C6"/>
    <w:rsid w:val="588D7EB4"/>
    <w:rsid w:val="58A75020"/>
    <w:rsid w:val="58C94687"/>
    <w:rsid w:val="58F7247A"/>
    <w:rsid w:val="593D3B58"/>
    <w:rsid w:val="59440619"/>
    <w:rsid w:val="59570C35"/>
    <w:rsid w:val="596326A9"/>
    <w:rsid w:val="597252E0"/>
    <w:rsid w:val="59830A4E"/>
    <w:rsid w:val="59907A1F"/>
    <w:rsid w:val="599101A7"/>
    <w:rsid w:val="5993497F"/>
    <w:rsid w:val="59D216F2"/>
    <w:rsid w:val="59D83C47"/>
    <w:rsid w:val="59DE34E6"/>
    <w:rsid w:val="59E01845"/>
    <w:rsid w:val="59E1260A"/>
    <w:rsid w:val="59E505F7"/>
    <w:rsid w:val="59E75D47"/>
    <w:rsid w:val="59E90380"/>
    <w:rsid w:val="5A1560F8"/>
    <w:rsid w:val="5A1F739C"/>
    <w:rsid w:val="5A297734"/>
    <w:rsid w:val="5A4433AC"/>
    <w:rsid w:val="5A4F57C5"/>
    <w:rsid w:val="5A4F5EE1"/>
    <w:rsid w:val="5A593148"/>
    <w:rsid w:val="5A604B4C"/>
    <w:rsid w:val="5A6E5F01"/>
    <w:rsid w:val="5A89045B"/>
    <w:rsid w:val="5A947631"/>
    <w:rsid w:val="5A9F1F6A"/>
    <w:rsid w:val="5AAE1E87"/>
    <w:rsid w:val="5ACF442D"/>
    <w:rsid w:val="5AD87740"/>
    <w:rsid w:val="5AEC2ADA"/>
    <w:rsid w:val="5AF2382A"/>
    <w:rsid w:val="5AF43314"/>
    <w:rsid w:val="5B0604A3"/>
    <w:rsid w:val="5B1223E2"/>
    <w:rsid w:val="5B247BFB"/>
    <w:rsid w:val="5B585CC5"/>
    <w:rsid w:val="5B5B6C7F"/>
    <w:rsid w:val="5B5F167F"/>
    <w:rsid w:val="5B982E7E"/>
    <w:rsid w:val="5B9B660C"/>
    <w:rsid w:val="5BD1505A"/>
    <w:rsid w:val="5BD92BA9"/>
    <w:rsid w:val="5C1202F0"/>
    <w:rsid w:val="5C17089D"/>
    <w:rsid w:val="5C1E0DBA"/>
    <w:rsid w:val="5C3768BF"/>
    <w:rsid w:val="5C4A6360"/>
    <w:rsid w:val="5C752E46"/>
    <w:rsid w:val="5C7D4D78"/>
    <w:rsid w:val="5C812DA3"/>
    <w:rsid w:val="5C916F38"/>
    <w:rsid w:val="5CA55250"/>
    <w:rsid w:val="5CBA2E24"/>
    <w:rsid w:val="5CBE4851"/>
    <w:rsid w:val="5CBF7942"/>
    <w:rsid w:val="5CD80A4C"/>
    <w:rsid w:val="5CF22A1A"/>
    <w:rsid w:val="5CF97C9E"/>
    <w:rsid w:val="5D0C1414"/>
    <w:rsid w:val="5D1A687B"/>
    <w:rsid w:val="5D264FF5"/>
    <w:rsid w:val="5D27538E"/>
    <w:rsid w:val="5D2A7616"/>
    <w:rsid w:val="5D60610D"/>
    <w:rsid w:val="5D701A55"/>
    <w:rsid w:val="5D747EB4"/>
    <w:rsid w:val="5D760E05"/>
    <w:rsid w:val="5D862A93"/>
    <w:rsid w:val="5D867492"/>
    <w:rsid w:val="5DAD66F9"/>
    <w:rsid w:val="5DAF334A"/>
    <w:rsid w:val="5DD15393"/>
    <w:rsid w:val="5E087EA2"/>
    <w:rsid w:val="5E0D67C6"/>
    <w:rsid w:val="5E2775CA"/>
    <w:rsid w:val="5E294315"/>
    <w:rsid w:val="5E295856"/>
    <w:rsid w:val="5E35132D"/>
    <w:rsid w:val="5E49038C"/>
    <w:rsid w:val="5E4E124A"/>
    <w:rsid w:val="5E841F6A"/>
    <w:rsid w:val="5E860060"/>
    <w:rsid w:val="5E8732C3"/>
    <w:rsid w:val="5EA5785A"/>
    <w:rsid w:val="5ECD663E"/>
    <w:rsid w:val="5ED358B4"/>
    <w:rsid w:val="5EDC1150"/>
    <w:rsid w:val="5EE509E9"/>
    <w:rsid w:val="5F054905"/>
    <w:rsid w:val="5F133281"/>
    <w:rsid w:val="5F2B03F6"/>
    <w:rsid w:val="5F357F56"/>
    <w:rsid w:val="5F407373"/>
    <w:rsid w:val="5F462070"/>
    <w:rsid w:val="5F4C40F2"/>
    <w:rsid w:val="5F76465B"/>
    <w:rsid w:val="5F881135"/>
    <w:rsid w:val="5F8D0E05"/>
    <w:rsid w:val="5F991BCB"/>
    <w:rsid w:val="5FBF59B7"/>
    <w:rsid w:val="5FD21CA0"/>
    <w:rsid w:val="5FDE2E8C"/>
    <w:rsid w:val="5FE32071"/>
    <w:rsid w:val="600B6F9E"/>
    <w:rsid w:val="60204443"/>
    <w:rsid w:val="602A71DA"/>
    <w:rsid w:val="6075208D"/>
    <w:rsid w:val="60802E35"/>
    <w:rsid w:val="60AB25C5"/>
    <w:rsid w:val="60B011C0"/>
    <w:rsid w:val="60B17A56"/>
    <w:rsid w:val="60BB7B96"/>
    <w:rsid w:val="60D41389"/>
    <w:rsid w:val="60DC22DF"/>
    <w:rsid w:val="60FA79C1"/>
    <w:rsid w:val="6117553F"/>
    <w:rsid w:val="611F628F"/>
    <w:rsid w:val="61213386"/>
    <w:rsid w:val="612A5441"/>
    <w:rsid w:val="613971FF"/>
    <w:rsid w:val="613A49B3"/>
    <w:rsid w:val="613C7AC2"/>
    <w:rsid w:val="6152509D"/>
    <w:rsid w:val="61624B79"/>
    <w:rsid w:val="617504E6"/>
    <w:rsid w:val="617812D0"/>
    <w:rsid w:val="618B5C3B"/>
    <w:rsid w:val="6194428A"/>
    <w:rsid w:val="61A8370C"/>
    <w:rsid w:val="61AC7C3E"/>
    <w:rsid w:val="61CA71FC"/>
    <w:rsid w:val="61D12A7D"/>
    <w:rsid w:val="61DE687D"/>
    <w:rsid w:val="6224074C"/>
    <w:rsid w:val="62297593"/>
    <w:rsid w:val="62327D52"/>
    <w:rsid w:val="623D4244"/>
    <w:rsid w:val="62653928"/>
    <w:rsid w:val="62687C0A"/>
    <w:rsid w:val="62720BC1"/>
    <w:rsid w:val="628163C7"/>
    <w:rsid w:val="62A86E8C"/>
    <w:rsid w:val="62B014DC"/>
    <w:rsid w:val="62D9620C"/>
    <w:rsid w:val="62F2073B"/>
    <w:rsid w:val="63083357"/>
    <w:rsid w:val="63133A2F"/>
    <w:rsid w:val="63171A8A"/>
    <w:rsid w:val="63191FA4"/>
    <w:rsid w:val="631955AD"/>
    <w:rsid w:val="631D0B61"/>
    <w:rsid w:val="633C78BB"/>
    <w:rsid w:val="63425F59"/>
    <w:rsid w:val="6356637E"/>
    <w:rsid w:val="635F3E6C"/>
    <w:rsid w:val="638D42C0"/>
    <w:rsid w:val="63A855E8"/>
    <w:rsid w:val="63B0726B"/>
    <w:rsid w:val="63D0326A"/>
    <w:rsid w:val="63F97AA8"/>
    <w:rsid w:val="63FA3F48"/>
    <w:rsid w:val="640004A6"/>
    <w:rsid w:val="64074D44"/>
    <w:rsid w:val="64075F2E"/>
    <w:rsid w:val="641369A5"/>
    <w:rsid w:val="64174B6B"/>
    <w:rsid w:val="6422650A"/>
    <w:rsid w:val="64394F75"/>
    <w:rsid w:val="643F472E"/>
    <w:rsid w:val="644E07D9"/>
    <w:rsid w:val="645719A3"/>
    <w:rsid w:val="646025F0"/>
    <w:rsid w:val="646A5E54"/>
    <w:rsid w:val="648116BE"/>
    <w:rsid w:val="64983E35"/>
    <w:rsid w:val="649B4103"/>
    <w:rsid w:val="649F1E2A"/>
    <w:rsid w:val="64A57EA9"/>
    <w:rsid w:val="64BD0DE2"/>
    <w:rsid w:val="64E333A8"/>
    <w:rsid w:val="64EA733A"/>
    <w:rsid w:val="64EB1253"/>
    <w:rsid w:val="650906B2"/>
    <w:rsid w:val="650E29E3"/>
    <w:rsid w:val="651725E2"/>
    <w:rsid w:val="65405E19"/>
    <w:rsid w:val="654D2F79"/>
    <w:rsid w:val="65741253"/>
    <w:rsid w:val="657933B4"/>
    <w:rsid w:val="658629E2"/>
    <w:rsid w:val="65886C35"/>
    <w:rsid w:val="65AC7D2D"/>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3659CB"/>
    <w:rsid w:val="684B46A6"/>
    <w:rsid w:val="684D303D"/>
    <w:rsid w:val="68767581"/>
    <w:rsid w:val="689641FE"/>
    <w:rsid w:val="68BC7C3A"/>
    <w:rsid w:val="68EE5FF6"/>
    <w:rsid w:val="68F11B06"/>
    <w:rsid w:val="68F12C0F"/>
    <w:rsid w:val="68F13CC7"/>
    <w:rsid w:val="69044E32"/>
    <w:rsid w:val="69060615"/>
    <w:rsid w:val="690A435D"/>
    <w:rsid w:val="692E19FD"/>
    <w:rsid w:val="6949404D"/>
    <w:rsid w:val="695A62A9"/>
    <w:rsid w:val="69831A73"/>
    <w:rsid w:val="69833B52"/>
    <w:rsid w:val="69840A36"/>
    <w:rsid w:val="698C6058"/>
    <w:rsid w:val="69976019"/>
    <w:rsid w:val="69A60CBC"/>
    <w:rsid w:val="69B339A6"/>
    <w:rsid w:val="69B665F3"/>
    <w:rsid w:val="69C932A9"/>
    <w:rsid w:val="69DC4528"/>
    <w:rsid w:val="6A063C23"/>
    <w:rsid w:val="6A0B175E"/>
    <w:rsid w:val="6A1874E7"/>
    <w:rsid w:val="6A282B66"/>
    <w:rsid w:val="6A2C7939"/>
    <w:rsid w:val="6A2F4319"/>
    <w:rsid w:val="6A527D31"/>
    <w:rsid w:val="6A5705B3"/>
    <w:rsid w:val="6A6E1B96"/>
    <w:rsid w:val="6ABB3B40"/>
    <w:rsid w:val="6AC93F8C"/>
    <w:rsid w:val="6ADB2ADD"/>
    <w:rsid w:val="6AF666D5"/>
    <w:rsid w:val="6B2E7032"/>
    <w:rsid w:val="6B3413B3"/>
    <w:rsid w:val="6B537D47"/>
    <w:rsid w:val="6B681EB2"/>
    <w:rsid w:val="6B741DC4"/>
    <w:rsid w:val="6B7C7DA8"/>
    <w:rsid w:val="6BA63872"/>
    <w:rsid w:val="6BC80A7B"/>
    <w:rsid w:val="6BDE3149"/>
    <w:rsid w:val="6BE115FE"/>
    <w:rsid w:val="6BFD6BB7"/>
    <w:rsid w:val="6C34211A"/>
    <w:rsid w:val="6C3727E2"/>
    <w:rsid w:val="6C3F714D"/>
    <w:rsid w:val="6C8A1950"/>
    <w:rsid w:val="6C8A288A"/>
    <w:rsid w:val="6CB16C1F"/>
    <w:rsid w:val="6CC7229D"/>
    <w:rsid w:val="6CD6702A"/>
    <w:rsid w:val="6D1906F5"/>
    <w:rsid w:val="6D192E27"/>
    <w:rsid w:val="6D2D1A8D"/>
    <w:rsid w:val="6D3E2D99"/>
    <w:rsid w:val="6D452634"/>
    <w:rsid w:val="6D5C627B"/>
    <w:rsid w:val="6D681EA4"/>
    <w:rsid w:val="6D7D1AC3"/>
    <w:rsid w:val="6D815C50"/>
    <w:rsid w:val="6DB32EBA"/>
    <w:rsid w:val="6DBA7E68"/>
    <w:rsid w:val="6DBF0696"/>
    <w:rsid w:val="6DD05B97"/>
    <w:rsid w:val="6DD23DE9"/>
    <w:rsid w:val="6E02368D"/>
    <w:rsid w:val="6E236350"/>
    <w:rsid w:val="6E2573F2"/>
    <w:rsid w:val="6E353B30"/>
    <w:rsid w:val="6E353E42"/>
    <w:rsid w:val="6E447E57"/>
    <w:rsid w:val="6E4A2B2A"/>
    <w:rsid w:val="6EC26FD9"/>
    <w:rsid w:val="6EC67286"/>
    <w:rsid w:val="6ED44793"/>
    <w:rsid w:val="6ED7763C"/>
    <w:rsid w:val="6EF632B9"/>
    <w:rsid w:val="6EFC3116"/>
    <w:rsid w:val="6F0303A8"/>
    <w:rsid w:val="6F0C63D7"/>
    <w:rsid w:val="6F0E6EA0"/>
    <w:rsid w:val="6F0E7B8B"/>
    <w:rsid w:val="6F4A06CE"/>
    <w:rsid w:val="6F6A4079"/>
    <w:rsid w:val="6F6F34A0"/>
    <w:rsid w:val="6F8A5F78"/>
    <w:rsid w:val="6FA70BA7"/>
    <w:rsid w:val="6FA73D05"/>
    <w:rsid w:val="6FAF1C9C"/>
    <w:rsid w:val="6FBD44AB"/>
    <w:rsid w:val="6FCE771B"/>
    <w:rsid w:val="6FD14A24"/>
    <w:rsid w:val="6FE66281"/>
    <w:rsid w:val="6FE82829"/>
    <w:rsid w:val="6FF80816"/>
    <w:rsid w:val="700C4781"/>
    <w:rsid w:val="70105602"/>
    <w:rsid w:val="701168CC"/>
    <w:rsid w:val="70134DF9"/>
    <w:rsid w:val="702A21C5"/>
    <w:rsid w:val="702E56D9"/>
    <w:rsid w:val="703B4AA7"/>
    <w:rsid w:val="705642DC"/>
    <w:rsid w:val="7062438A"/>
    <w:rsid w:val="70B87F99"/>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D01A82"/>
    <w:rsid w:val="71D91572"/>
    <w:rsid w:val="71E329B9"/>
    <w:rsid w:val="71E36CE7"/>
    <w:rsid w:val="71F16E28"/>
    <w:rsid w:val="72516EA0"/>
    <w:rsid w:val="725D01F5"/>
    <w:rsid w:val="728576DC"/>
    <w:rsid w:val="72A41103"/>
    <w:rsid w:val="72C96AFD"/>
    <w:rsid w:val="72C96D9C"/>
    <w:rsid w:val="72F36F06"/>
    <w:rsid w:val="72F42BA6"/>
    <w:rsid w:val="72FA494D"/>
    <w:rsid w:val="730243B3"/>
    <w:rsid w:val="7321765C"/>
    <w:rsid w:val="73337CF8"/>
    <w:rsid w:val="734202CC"/>
    <w:rsid w:val="736173E3"/>
    <w:rsid w:val="736C3816"/>
    <w:rsid w:val="736F76A9"/>
    <w:rsid w:val="73702680"/>
    <w:rsid w:val="73721F07"/>
    <w:rsid w:val="737D693A"/>
    <w:rsid w:val="73872ED1"/>
    <w:rsid w:val="73992BDC"/>
    <w:rsid w:val="73A47EFB"/>
    <w:rsid w:val="73AA0B80"/>
    <w:rsid w:val="73BD0ECB"/>
    <w:rsid w:val="73F77ED0"/>
    <w:rsid w:val="73FD1FE1"/>
    <w:rsid w:val="74274051"/>
    <w:rsid w:val="74394C16"/>
    <w:rsid w:val="744C4300"/>
    <w:rsid w:val="74885903"/>
    <w:rsid w:val="74AE732D"/>
    <w:rsid w:val="751E3863"/>
    <w:rsid w:val="752A213B"/>
    <w:rsid w:val="75322F2D"/>
    <w:rsid w:val="75367523"/>
    <w:rsid w:val="753E466F"/>
    <w:rsid w:val="754D1042"/>
    <w:rsid w:val="7552701E"/>
    <w:rsid w:val="757C09D4"/>
    <w:rsid w:val="75D65EDE"/>
    <w:rsid w:val="75D82A72"/>
    <w:rsid w:val="75E0573C"/>
    <w:rsid w:val="75E746A2"/>
    <w:rsid w:val="75F23D58"/>
    <w:rsid w:val="75F26586"/>
    <w:rsid w:val="75F87521"/>
    <w:rsid w:val="75FC11D4"/>
    <w:rsid w:val="76047A8D"/>
    <w:rsid w:val="760E6B9C"/>
    <w:rsid w:val="76805D33"/>
    <w:rsid w:val="76B76559"/>
    <w:rsid w:val="76C1748B"/>
    <w:rsid w:val="76CB66C2"/>
    <w:rsid w:val="76DA28C5"/>
    <w:rsid w:val="76DE63E9"/>
    <w:rsid w:val="76E97048"/>
    <w:rsid w:val="76F10225"/>
    <w:rsid w:val="76F84648"/>
    <w:rsid w:val="76FF4AF8"/>
    <w:rsid w:val="77267F29"/>
    <w:rsid w:val="772B0E02"/>
    <w:rsid w:val="77361D8F"/>
    <w:rsid w:val="773F6B8B"/>
    <w:rsid w:val="77685CA5"/>
    <w:rsid w:val="777164C4"/>
    <w:rsid w:val="777F1F8A"/>
    <w:rsid w:val="77A340AF"/>
    <w:rsid w:val="77FC7EA1"/>
    <w:rsid w:val="781E5BB3"/>
    <w:rsid w:val="78291A3D"/>
    <w:rsid w:val="7840644C"/>
    <w:rsid w:val="78665DAD"/>
    <w:rsid w:val="786B0114"/>
    <w:rsid w:val="788526FC"/>
    <w:rsid w:val="78B55E40"/>
    <w:rsid w:val="78BD011C"/>
    <w:rsid w:val="78D41BC4"/>
    <w:rsid w:val="78D7123D"/>
    <w:rsid w:val="78E45DC5"/>
    <w:rsid w:val="78E74107"/>
    <w:rsid w:val="78E829E1"/>
    <w:rsid w:val="7911492F"/>
    <w:rsid w:val="79254E6A"/>
    <w:rsid w:val="79292660"/>
    <w:rsid w:val="794A4ACB"/>
    <w:rsid w:val="79956DF5"/>
    <w:rsid w:val="799F18BD"/>
    <w:rsid w:val="79B67472"/>
    <w:rsid w:val="79BE5DE1"/>
    <w:rsid w:val="79D82C2E"/>
    <w:rsid w:val="79E24263"/>
    <w:rsid w:val="79F04129"/>
    <w:rsid w:val="79F21FD8"/>
    <w:rsid w:val="7A0716CA"/>
    <w:rsid w:val="7A114BB5"/>
    <w:rsid w:val="7A14656B"/>
    <w:rsid w:val="7A3005C8"/>
    <w:rsid w:val="7A654EF0"/>
    <w:rsid w:val="7A755AD2"/>
    <w:rsid w:val="7A7F5660"/>
    <w:rsid w:val="7A827221"/>
    <w:rsid w:val="7A972572"/>
    <w:rsid w:val="7AEB63DD"/>
    <w:rsid w:val="7B0B6E35"/>
    <w:rsid w:val="7B487574"/>
    <w:rsid w:val="7B5B03C8"/>
    <w:rsid w:val="7B677818"/>
    <w:rsid w:val="7B742FC3"/>
    <w:rsid w:val="7B7C2D50"/>
    <w:rsid w:val="7B8332C5"/>
    <w:rsid w:val="7B933A33"/>
    <w:rsid w:val="7B9B5776"/>
    <w:rsid w:val="7BB87E91"/>
    <w:rsid w:val="7BBA4C6D"/>
    <w:rsid w:val="7BBF7B42"/>
    <w:rsid w:val="7BC47370"/>
    <w:rsid w:val="7BF65A76"/>
    <w:rsid w:val="7C1526D4"/>
    <w:rsid w:val="7C5B29CF"/>
    <w:rsid w:val="7C6D5ED6"/>
    <w:rsid w:val="7C7F0437"/>
    <w:rsid w:val="7C9E7D96"/>
    <w:rsid w:val="7CA2276B"/>
    <w:rsid w:val="7CBD1EC8"/>
    <w:rsid w:val="7CEC5ADC"/>
    <w:rsid w:val="7CFA373E"/>
    <w:rsid w:val="7D3D38AB"/>
    <w:rsid w:val="7D413779"/>
    <w:rsid w:val="7D482750"/>
    <w:rsid w:val="7D4E1D3F"/>
    <w:rsid w:val="7D626802"/>
    <w:rsid w:val="7D6A45A3"/>
    <w:rsid w:val="7D7B394F"/>
    <w:rsid w:val="7D810AC9"/>
    <w:rsid w:val="7D8953D3"/>
    <w:rsid w:val="7D9F2B6E"/>
    <w:rsid w:val="7D9F62FE"/>
    <w:rsid w:val="7DB4614C"/>
    <w:rsid w:val="7DBF1D7F"/>
    <w:rsid w:val="7DE37918"/>
    <w:rsid w:val="7DF232D8"/>
    <w:rsid w:val="7DF44714"/>
    <w:rsid w:val="7DFC6FC2"/>
    <w:rsid w:val="7E175904"/>
    <w:rsid w:val="7E2D3630"/>
    <w:rsid w:val="7E2F2179"/>
    <w:rsid w:val="7E314AA9"/>
    <w:rsid w:val="7E564D83"/>
    <w:rsid w:val="7E691AAA"/>
    <w:rsid w:val="7E784DF4"/>
    <w:rsid w:val="7E8C5D3C"/>
    <w:rsid w:val="7EA51811"/>
    <w:rsid w:val="7EA521AD"/>
    <w:rsid w:val="7EB37EC7"/>
    <w:rsid w:val="7EBC6F95"/>
    <w:rsid w:val="7ECE76CB"/>
    <w:rsid w:val="7EFC08FE"/>
    <w:rsid w:val="7EFC1A7B"/>
    <w:rsid w:val="7F26412C"/>
    <w:rsid w:val="7F331D30"/>
    <w:rsid w:val="7F4718C5"/>
    <w:rsid w:val="7F491102"/>
    <w:rsid w:val="7F5157A1"/>
    <w:rsid w:val="7F5D41F3"/>
    <w:rsid w:val="7F610DEC"/>
    <w:rsid w:val="7F6C669C"/>
    <w:rsid w:val="7F817243"/>
    <w:rsid w:val="7FC9636E"/>
    <w:rsid w:val="7FCD746C"/>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A72"/>
    <w:pPr>
      <w:spacing w:after="180" w:line="259" w:lineRule="auto"/>
    </w:pPr>
    <w:rPr>
      <w:rFonts w:eastAsia="Times New Roman"/>
      <w:lang w:val="en-GB" w:eastAsia="en-US"/>
    </w:rPr>
  </w:style>
  <w:style w:type="paragraph" w:styleId="Heading1">
    <w:name w:val="heading 1"/>
    <w:next w:val="Normal"/>
    <w:qFormat/>
    <w:rsid w:val="00363A72"/>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63A72"/>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363A72"/>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363A72"/>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363A72"/>
    <w:pPr>
      <w:spacing w:before="280" w:after="290" w:line="376" w:lineRule="auto"/>
      <w:outlineLvl w:val="4"/>
    </w:pPr>
    <w:rPr>
      <w:b/>
      <w:bCs/>
      <w:sz w:val="28"/>
      <w:szCs w:val="28"/>
    </w:rPr>
  </w:style>
  <w:style w:type="paragraph" w:styleId="Heading6">
    <w:name w:val="heading 6"/>
    <w:basedOn w:val="Normal"/>
    <w:next w:val="Normal"/>
    <w:qFormat/>
    <w:rsid w:val="00363A72"/>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363A72"/>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363A72"/>
    <w:pPr>
      <w:numPr>
        <w:numId w:val="0"/>
      </w:numPr>
      <w:tabs>
        <w:tab w:val="left" w:pos="1440"/>
      </w:tabs>
      <w:ind w:left="1440" w:hanging="1440"/>
      <w:outlineLvl w:val="7"/>
    </w:pPr>
    <w:rPr>
      <w:rFonts w:eastAsia="Batang"/>
    </w:rPr>
  </w:style>
  <w:style w:type="paragraph" w:styleId="Heading9">
    <w:name w:val="heading 9"/>
    <w:basedOn w:val="Heading8"/>
    <w:next w:val="Normal"/>
    <w:qFormat/>
    <w:rsid w:val="00363A72"/>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63A72"/>
    <w:pPr>
      <w:ind w:leftChars="400" w:left="100" w:hangingChars="200" w:hanging="200"/>
    </w:pPr>
  </w:style>
  <w:style w:type="paragraph" w:styleId="CommentSubject">
    <w:name w:val="annotation subject"/>
    <w:basedOn w:val="CommentText"/>
    <w:next w:val="CommentText"/>
    <w:semiHidden/>
    <w:qFormat/>
    <w:rsid w:val="00363A72"/>
    <w:rPr>
      <w:b/>
      <w:bCs/>
    </w:rPr>
  </w:style>
  <w:style w:type="paragraph" w:styleId="CommentText">
    <w:name w:val="annotation text"/>
    <w:basedOn w:val="Normal"/>
    <w:link w:val="CommentTextChar"/>
    <w:semiHidden/>
    <w:qFormat/>
    <w:rsid w:val="00363A72"/>
  </w:style>
  <w:style w:type="paragraph" w:styleId="Caption">
    <w:name w:val="caption"/>
    <w:basedOn w:val="Normal"/>
    <w:next w:val="Normal"/>
    <w:link w:val="CaptionChar"/>
    <w:qFormat/>
    <w:rsid w:val="00363A72"/>
    <w:rPr>
      <w:b/>
      <w:bCs/>
    </w:rPr>
  </w:style>
  <w:style w:type="paragraph" w:styleId="DocumentMap">
    <w:name w:val="Document Map"/>
    <w:basedOn w:val="Normal"/>
    <w:semiHidden/>
    <w:qFormat/>
    <w:rsid w:val="00363A72"/>
    <w:pPr>
      <w:shd w:val="clear" w:color="auto" w:fill="000080"/>
    </w:pPr>
  </w:style>
  <w:style w:type="paragraph" w:styleId="BodyText">
    <w:name w:val="Body Text"/>
    <w:basedOn w:val="Normal"/>
    <w:qFormat/>
    <w:rsid w:val="00363A72"/>
    <w:pPr>
      <w:overflowPunct w:val="0"/>
      <w:autoSpaceDE w:val="0"/>
      <w:autoSpaceDN w:val="0"/>
      <w:adjustRightInd w:val="0"/>
      <w:spacing w:after="120"/>
      <w:textAlignment w:val="baseline"/>
    </w:pPr>
    <w:rPr>
      <w:rFonts w:eastAsia="MS Mincho"/>
    </w:rPr>
  </w:style>
  <w:style w:type="paragraph" w:styleId="List2">
    <w:name w:val="List 2"/>
    <w:basedOn w:val="Normal"/>
    <w:qFormat/>
    <w:rsid w:val="00363A72"/>
    <w:pPr>
      <w:ind w:leftChars="200" w:left="100" w:hangingChars="200" w:hanging="200"/>
    </w:pPr>
  </w:style>
  <w:style w:type="paragraph" w:styleId="BalloonText">
    <w:name w:val="Balloon Text"/>
    <w:basedOn w:val="Normal"/>
    <w:semiHidden/>
    <w:qFormat/>
    <w:rsid w:val="00363A72"/>
    <w:rPr>
      <w:rFonts w:ascii="Tahoma" w:hAnsi="Tahoma" w:cs="Tahoma"/>
      <w:sz w:val="16"/>
      <w:szCs w:val="16"/>
    </w:rPr>
  </w:style>
  <w:style w:type="paragraph" w:styleId="Footer">
    <w:name w:val="footer"/>
    <w:basedOn w:val="Header"/>
    <w:qFormat/>
    <w:rsid w:val="00363A72"/>
    <w:pPr>
      <w:jc w:val="center"/>
    </w:pPr>
    <w:rPr>
      <w:i/>
    </w:rPr>
  </w:style>
  <w:style w:type="paragraph" w:styleId="Header">
    <w:name w:val="header"/>
    <w:link w:val="HeaderChar"/>
    <w:qFormat/>
    <w:rsid w:val="00363A72"/>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363A72"/>
    <w:pPr>
      <w:tabs>
        <w:tab w:val="left" w:pos="425"/>
      </w:tabs>
      <w:ind w:left="425" w:hanging="425"/>
    </w:pPr>
  </w:style>
  <w:style w:type="paragraph" w:styleId="List5">
    <w:name w:val="List 5"/>
    <w:basedOn w:val="Normal"/>
    <w:qFormat/>
    <w:rsid w:val="00363A72"/>
    <w:pPr>
      <w:ind w:leftChars="800" w:left="100" w:hangingChars="200" w:hanging="200"/>
    </w:pPr>
  </w:style>
  <w:style w:type="paragraph" w:styleId="List4">
    <w:name w:val="List 4"/>
    <w:basedOn w:val="Normal"/>
    <w:qFormat/>
    <w:rsid w:val="00363A72"/>
    <w:pPr>
      <w:ind w:leftChars="600" w:left="100" w:hangingChars="200" w:hanging="200"/>
    </w:pPr>
  </w:style>
  <w:style w:type="paragraph" w:styleId="NormalWeb">
    <w:name w:val="Normal (Web)"/>
    <w:basedOn w:val="Normal"/>
    <w:unhideWhenUsed/>
    <w:qFormat/>
    <w:rsid w:val="00363A72"/>
    <w:pPr>
      <w:spacing w:before="100" w:beforeAutospacing="1" w:after="100" w:afterAutospacing="1"/>
    </w:pPr>
    <w:rPr>
      <w:sz w:val="24"/>
      <w:szCs w:val="24"/>
      <w:lang w:val="en-US" w:eastAsia="zh-CN"/>
    </w:rPr>
  </w:style>
  <w:style w:type="character" w:styleId="Strong">
    <w:name w:val="Strong"/>
    <w:basedOn w:val="DefaultParagraphFont"/>
    <w:qFormat/>
    <w:rsid w:val="00363A72"/>
    <w:rPr>
      <w:b/>
    </w:rPr>
  </w:style>
  <w:style w:type="character" w:styleId="PageNumber">
    <w:name w:val="page number"/>
    <w:basedOn w:val="DefaultParagraphFont"/>
    <w:qFormat/>
    <w:rsid w:val="00363A72"/>
  </w:style>
  <w:style w:type="character" w:styleId="FollowedHyperlink">
    <w:name w:val="FollowedHyperlink"/>
    <w:qFormat/>
    <w:rsid w:val="00363A72"/>
    <w:rPr>
      <w:color w:val="800080"/>
      <w:u w:val="single"/>
    </w:rPr>
  </w:style>
  <w:style w:type="character" w:styleId="Emphasis">
    <w:name w:val="Emphasis"/>
    <w:qFormat/>
    <w:rsid w:val="00363A72"/>
    <w:rPr>
      <w:i/>
      <w:iCs/>
    </w:rPr>
  </w:style>
  <w:style w:type="character" w:styleId="Hyperlink">
    <w:name w:val="Hyperlink"/>
    <w:uiPriority w:val="99"/>
    <w:qFormat/>
    <w:rsid w:val="00363A72"/>
    <w:rPr>
      <w:color w:val="0000FF"/>
      <w:u w:val="single"/>
    </w:rPr>
  </w:style>
  <w:style w:type="character" w:styleId="CommentReference">
    <w:name w:val="annotation reference"/>
    <w:semiHidden/>
    <w:qFormat/>
    <w:rsid w:val="00363A72"/>
    <w:rPr>
      <w:sz w:val="21"/>
      <w:szCs w:val="21"/>
    </w:rPr>
  </w:style>
  <w:style w:type="table" w:styleId="TableGrid">
    <w:name w:val="Table Grid"/>
    <w:basedOn w:val="TableNormal"/>
    <w:qFormat/>
    <w:rsid w:val="00363A7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363A7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363A72"/>
    <w:rPr>
      <w:rFonts w:ascii="Courier New" w:eastAsia="宋体" w:hAnsi="Courier New"/>
      <w:sz w:val="16"/>
      <w:lang w:val="en-GB" w:eastAsia="en-US" w:bidi="ar-SA"/>
    </w:rPr>
  </w:style>
  <w:style w:type="paragraph" w:customStyle="1" w:styleId="PL">
    <w:name w:val="PL"/>
    <w:link w:val="PLChar"/>
    <w:qFormat/>
    <w:rsid w:val="00363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363A72"/>
    <w:rPr>
      <w:rFonts w:ascii="Arial" w:hAnsi="Arial"/>
      <w:szCs w:val="24"/>
      <w:lang w:val="en-GB" w:eastAsia="en-GB"/>
    </w:rPr>
  </w:style>
  <w:style w:type="paragraph" w:customStyle="1" w:styleId="Doc-text2">
    <w:name w:val="Doc-text2"/>
    <w:basedOn w:val="Normal"/>
    <w:link w:val="Doc-text2Char"/>
    <w:qFormat/>
    <w:rsid w:val="00363A72"/>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363A72"/>
    <w:rPr>
      <w:rFonts w:eastAsia="宋体"/>
      <w:lang w:val="en-GB" w:eastAsia="en-US" w:bidi="ar-SA"/>
    </w:rPr>
  </w:style>
  <w:style w:type="paragraph" w:customStyle="1" w:styleId="B4">
    <w:name w:val="B4"/>
    <w:basedOn w:val="List4"/>
    <w:link w:val="B4Char"/>
    <w:qFormat/>
    <w:rsid w:val="00363A72"/>
    <w:pPr>
      <w:ind w:leftChars="0" w:left="1418" w:firstLineChars="0" w:hanging="284"/>
    </w:pPr>
    <w:rPr>
      <w:rFonts w:eastAsia="宋体"/>
    </w:rPr>
  </w:style>
  <w:style w:type="character" w:customStyle="1" w:styleId="TALCharCharChar">
    <w:name w:val="TAL Char Char Char"/>
    <w:link w:val="TALCharChar"/>
    <w:qFormat/>
    <w:rsid w:val="00363A72"/>
    <w:rPr>
      <w:rFonts w:ascii="Arial" w:eastAsia="宋体" w:hAnsi="Arial"/>
      <w:sz w:val="18"/>
      <w:lang w:val="en-GB" w:eastAsia="en-US" w:bidi="ar-SA"/>
    </w:rPr>
  </w:style>
  <w:style w:type="paragraph" w:customStyle="1" w:styleId="TALCharChar">
    <w:name w:val="TAL Char Char"/>
    <w:basedOn w:val="Normal"/>
    <w:link w:val="TALCharCharChar"/>
    <w:qFormat/>
    <w:rsid w:val="00363A72"/>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363A72"/>
    <w:rPr>
      <w:rFonts w:ascii="Arial" w:hAnsi="Arial"/>
      <w:sz w:val="18"/>
      <w:lang w:val="en-GB" w:eastAsia="en-GB" w:bidi="ar-SA"/>
    </w:rPr>
  </w:style>
  <w:style w:type="character" w:customStyle="1" w:styleId="B1Char">
    <w:name w:val="B1 Char"/>
    <w:qFormat/>
    <w:rsid w:val="00363A72"/>
    <w:rPr>
      <w:rFonts w:eastAsia="MS Mincho"/>
      <w:lang w:val="en-GB" w:eastAsia="en-US" w:bidi="ar-SA"/>
    </w:rPr>
  </w:style>
  <w:style w:type="character" w:customStyle="1" w:styleId="HeaderChar">
    <w:name w:val="Header Char"/>
    <w:link w:val="Header"/>
    <w:qFormat/>
    <w:rsid w:val="00363A72"/>
    <w:rPr>
      <w:rFonts w:ascii="Arial" w:eastAsia="Times New Roman" w:hAnsi="Arial"/>
      <w:b/>
      <w:sz w:val="18"/>
      <w:lang w:val="en-GB" w:eastAsia="en-US" w:bidi="ar-SA"/>
    </w:rPr>
  </w:style>
  <w:style w:type="character" w:customStyle="1" w:styleId="TAHCar">
    <w:name w:val="TAH Car"/>
    <w:link w:val="TAH"/>
    <w:qFormat/>
    <w:rsid w:val="00363A72"/>
    <w:rPr>
      <w:rFonts w:ascii="Arial" w:eastAsia="宋体" w:hAnsi="Arial"/>
      <w:b/>
      <w:sz w:val="18"/>
      <w:lang w:val="en-GB" w:eastAsia="en-US"/>
    </w:rPr>
  </w:style>
  <w:style w:type="paragraph" w:customStyle="1" w:styleId="TAH">
    <w:name w:val="TAH"/>
    <w:basedOn w:val="Normal"/>
    <w:link w:val="TAHCar"/>
    <w:qFormat/>
    <w:rsid w:val="00363A72"/>
    <w:pPr>
      <w:keepNext/>
      <w:keepLines/>
      <w:spacing w:after="0"/>
      <w:jc w:val="center"/>
    </w:pPr>
    <w:rPr>
      <w:rFonts w:ascii="Arial" w:eastAsia="宋体" w:hAnsi="Arial"/>
      <w:b/>
      <w:sz w:val="18"/>
    </w:rPr>
  </w:style>
  <w:style w:type="character" w:customStyle="1" w:styleId="B1Char1">
    <w:name w:val="B1 Char1"/>
    <w:link w:val="B1"/>
    <w:qFormat/>
    <w:rsid w:val="00363A72"/>
    <w:rPr>
      <w:rFonts w:eastAsia="宋体"/>
      <w:lang w:val="en-GB" w:eastAsia="en-US"/>
    </w:rPr>
  </w:style>
  <w:style w:type="paragraph" w:customStyle="1" w:styleId="B1">
    <w:name w:val="B1"/>
    <w:basedOn w:val="List"/>
    <w:link w:val="B1Char1"/>
    <w:qFormat/>
    <w:rsid w:val="00363A72"/>
    <w:pPr>
      <w:ind w:left="568" w:hanging="284"/>
    </w:pPr>
    <w:rPr>
      <w:rFonts w:eastAsia="宋体"/>
    </w:rPr>
  </w:style>
  <w:style w:type="character" w:customStyle="1" w:styleId="CommentsChar">
    <w:name w:val="Comments Char"/>
    <w:qFormat/>
    <w:locked/>
    <w:rsid w:val="00363A72"/>
    <w:rPr>
      <w:rFonts w:ascii="Arial" w:eastAsia="MS Mincho" w:hAnsi="Arial" w:cs="Times New Roman"/>
      <w:i/>
      <w:sz w:val="24"/>
      <w:szCs w:val="24"/>
      <w:lang w:val="en-GB" w:eastAsia="en-GB"/>
    </w:rPr>
  </w:style>
  <w:style w:type="character" w:customStyle="1" w:styleId="Comments">
    <w:name w:val="Comments"/>
    <w:qFormat/>
    <w:rsid w:val="00363A72"/>
    <w:rPr>
      <w:i/>
      <w:iCs/>
      <w:sz w:val="16"/>
    </w:rPr>
  </w:style>
  <w:style w:type="character" w:customStyle="1" w:styleId="CaptionChar">
    <w:name w:val="Caption Char"/>
    <w:link w:val="Caption"/>
    <w:qFormat/>
    <w:rsid w:val="00363A72"/>
    <w:rPr>
      <w:rFonts w:eastAsia="Times New Roman"/>
      <w:b/>
      <w:bCs/>
      <w:lang w:val="en-GB" w:eastAsia="en-US"/>
    </w:rPr>
  </w:style>
  <w:style w:type="character" w:customStyle="1" w:styleId="highlight">
    <w:name w:val="highlight"/>
    <w:basedOn w:val="DefaultParagraphFont"/>
    <w:qFormat/>
    <w:rsid w:val="00363A72"/>
  </w:style>
  <w:style w:type="character" w:customStyle="1" w:styleId="CommentTextChar">
    <w:name w:val="Comment Text Char"/>
    <w:link w:val="CommentText"/>
    <w:semiHidden/>
    <w:qFormat/>
    <w:rsid w:val="00363A72"/>
    <w:rPr>
      <w:rFonts w:eastAsia="Times New Roman"/>
      <w:lang w:val="en-GB" w:eastAsia="en-US"/>
    </w:rPr>
  </w:style>
  <w:style w:type="character" w:customStyle="1" w:styleId="B2Char">
    <w:name w:val="B2 Char"/>
    <w:link w:val="B2"/>
    <w:qFormat/>
    <w:rsid w:val="00363A72"/>
    <w:rPr>
      <w:rFonts w:eastAsia="宋体"/>
      <w:lang w:val="en-GB" w:eastAsia="en-US" w:bidi="ar-SA"/>
    </w:rPr>
  </w:style>
  <w:style w:type="paragraph" w:customStyle="1" w:styleId="B2">
    <w:name w:val="B2"/>
    <w:basedOn w:val="List2"/>
    <w:link w:val="B2Char"/>
    <w:qFormat/>
    <w:rsid w:val="00363A72"/>
    <w:pPr>
      <w:ind w:leftChars="0" w:left="851" w:firstLineChars="0" w:hanging="284"/>
    </w:pPr>
    <w:rPr>
      <w:rFonts w:eastAsia="宋体"/>
    </w:rPr>
  </w:style>
  <w:style w:type="character" w:customStyle="1" w:styleId="ListParagraphChar">
    <w:name w:val="List Paragraph Char"/>
    <w:link w:val="ListParagraph1"/>
    <w:uiPriority w:val="34"/>
    <w:qFormat/>
    <w:rsid w:val="00363A72"/>
    <w:rPr>
      <w:rFonts w:eastAsia="Times New Roman"/>
      <w:lang w:val="en-GB" w:eastAsia="en-US"/>
    </w:rPr>
  </w:style>
  <w:style w:type="paragraph" w:customStyle="1" w:styleId="ListParagraph1">
    <w:name w:val="List Paragraph1"/>
    <w:basedOn w:val="Normal"/>
    <w:link w:val="ListParagraphChar"/>
    <w:uiPriority w:val="34"/>
    <w:qFormat/>
    <w:rsid w:val="00363A72"/>
    <w:pPr>
      <w:ind w:left="720"/>
      <w:contextualSpacing/>
    </w:pPr>
  </w:style>
  <w:style w:type="character" w:customStyle="1" w:styleId="shorttext">
    <w:name w:val="short_text"/>
    <w:basedOn w:val="DefaultParagraphFont"/>
    <w:qFormat/>
    <w:rsid w:val="00363A72"/>
  </w:style>
  <w:style w:type="character" w:customStyle="1" w:styleId="B3Char">
    <w:name w:val="B3 Char"/>
    <w:qFormat/>
    <w:rsid w:val="00363A72"/>
    <w:rPr>
      <w:lang w:val="en-GB" w:eastAsia="ja-JP" w:bidi="ar-SA"/>
    </w:rPr>
  </w:style>
  <w:style w:type="character" w:customStyle="1" w:styleId="def">
    <w:name w:val="def"/>
    <w:basedOn w:val="DefaultParagraphFont"/>
    <w:qFormat/>
    <w:rsid w:val="00363A72"/>
  </w:style>
  <w:style w:type="character" w:customStyle="1" w:styleId="TACChar">
    <w:name w:val="TAC Char"/>
    <w:link w:val="TAC"/>
    <w:qFormat/>
    <w:rsid w:val="00363A72"/>
    <w:rPr>
      <w:rFonts w:ascii="Arial" w:eastAsia="宋体" w:hAnsi="Arial"/>
      <w:sz w:val="18"/>
      <w:lang w:val="en-GB" w:eastAsia="en-US"/>
    </w:rPr>
  </w:style>
  <w:style w:type="paragraph" w:customStyle="1" w:styleId="TAC">
    <w:name w:val="TAC"/>
    <w:basedOn w:val="TAL"/>
    <w:link w:val="TACChar"/>
    <w:qFormat/>
    <w:rsid w:val="00363A72"/>
    <w:pPr>
      <w:jc w:val="center"/>
    </w:pPr>
  </w:style>
  <w:style w:type="paragraph" w:customStyle="1" w:styleId="TAL">
    <w:name w:val="TAL"/>
    <w:basedOn w:val="Normal"/>
    <w:link w:val="TALCar"/>
    <w:qFormat/>
    <w:rsid w:val="00363A72"/>
    <w:pPr>
      <w:keepNext/>
      <w:keepLines/>
      <w:spacing w:after="0"/>
    </w:pPr>
    <w:rPr>
      <w:rFonts w:ascii="Arial" w:eastAsia="宋体" w:hAnsi="Arial"/>
      <w:sz w:val="18"/>
    </w:rPr>
  </w:style>
  <w:style w:type="character" w:customStyle="1" w:styleId="Heading2Char">
    <w:name w:val="Heading 2 Char"/>
    <w:link w:val="Heading2"/>
    <w:qFormat/>
    <w:rsid w:val="00363A72"/>
    <w:rPr>
      <w:rFonts w:ascii="Arial" w:eastAsia="Times New Roman" w:hAnsi="Arial"/>
      <w:bCs/>
      <w:iCs/>
      <w:sz w:val="28"/>
      <w:szCs w:val="28"/>
      <w:lang w:val="en-GB" w:eastAsia="en-US"/>
    </w:rPr>
  </w:style>
  <w:style w:type="character" w:customStyle="1" w:styleId="TANChar">
    <w:name w:val="TAN Char"/>
    <w:link w:val="TAN"/>
    <w:qFormat/>
    <w:rsid w:val="00363A72"/>
    <w:rPr>
      <w:rFonts w:ascii="Arial" w:eastAsia="宋体" w:hAnsi="Arial"/>
      <w:sz w:val="18"/>
      <w:lang w:val="en-GB" w:eastAsia="ja-JP" w:bidi="ar-SA"/>
    </w:rPr>
  </w:style>
  <w:style w:type="paragraph" w:customStyle="1" w:styleId="TAN">
    <w:name w:val="TAN"/>
    <w:basedOn w:val="TAL"/>
    <w:link w:val="TANChar"/>
    <w:qFormat/>
    <w:rsid w:val="00363A72"/>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363A72"/>
    <w:rPr>
      <w:rFonts w:ascii="Arial" w:hAnsi="Arial"/>
      <w:b/>
      <w:lang w:val="en-GB" w:eastAsia="en-US" w:bidi="ar-SA"/>
    </w:rPr>
  </w:style>
  <w:style w:type="paragraph" w:customStyle="1" w:styleId="TF">
    <w:name w:val="TF"/>
    <w:basedOn w:val="Normal"/>
    <w:link w:val="TFChar"/>
    <w:qFormat/>
    <w:rsid w:val="00363A72"/>
    <w:pPr>
      <w:keepLines/>
      <w:spacing w:after="240"/>
      <w:jc w:val="center"/>
    </w:pPr>
    <w:rPr>
      <w:rFonts w:ascii="Arial" w:eastAsia="MS Mincho" w:hAnsi="Arial"/>
      <w:b/>
    </w:rPr>
  </w:style>
  <w:style w:type="character" w:customStyle="1" w:styleId="NOChar">
    <w:name w:val="NO Char"/>
    <w:link w:val="NO"/>
    <w:qFormat/>
    <w:rsid w:val="00363A72"/>
    <w:rPr>
      <w:rFonts w:eastAsia="宋体"/>
      <w:lang w:val="en-GB" w:eastAsia="en-US" w:bidi="ar-SA"/>
    </w:rPr>
  </w:style>
  <w:style w:type="paragraph" w:customStyle="1" w:styleId="NO">
    <w:name w:val="NO"/>
    <w:basedOn w:val="Normal"/>
    <w:link w:val="NOChar"/>
    <w:qFormat/>
    <w:rsid w:val="00363A72"/>
    <w:pPr>
      <w:keepLines/>
      <w:ind w:left="1135" w:hanging="851"/>
    </w:pPr>
    <w:rPr>
      <w:rFonts w:eastAsia="宋体"/>
    </w:rPr>
  </w:style>
  <w:style w:type="character" w:customStyle="1" w:styleId="PlaceholderText1">
    <w:name w:val="Placeholder Text1"/>
    <w:uiPriority w:val="99"/>
    <w:semiHidden/>
    <w:qFormat/>
    <w:rsid w:val="00363A72"/>
    <w:rPr>
      <w:color w:val="808080"/>
    </w:rPr>
  </w:style>
  <w:style w:type="character" w:customStyle="1" w:styleId="hps">
    <w:name w:val="hps"/>
    <w:basedOn w:val="DefaultParagraphFont"/>
    <w:qFormat/>
    <w:rsid w:val="00363A72"/>
  </w:style>
  <w:style w:type="character" w:customStyle="1" w:styleId="THChar">
    <w:name w:val="TH Char"/>
    <w:link w:val="TH"/>
    <w:qFormat/>
    <w:rsid w:val="00363A72"/>
    <w:rPr>
      <w:rFonts w:ascii="Arial" w:eastAsia="宋体" w:hAnsi="Arial"/>
      <w:b/>
      <w:lang w:val="en-GB" w:eastAsia="en-US" w:bidi="ar-SA"/>
    </w:rPr>
  </w:style>
  <w:style w:type="paragraph" w:customStyle="1" w:styleId="TH">
    <w:name w:val="TH"/>
    <w:basedOn w:val="Normal"/>
    <w:link w:val="THChar"/>
    <w:qFormat/>
    <w:rsid w:val="00363A72"/>
    <w:pPr>
      <w:keepNext/>
      <w:keepLines/>
      <w:spacing w:before="60"/>
      <w:jc w:val="center"/>
    </w:pPr>
    <w:rPr>
      <w:rFonts w:ascii="Arial" w:eastAsia="宋体" w:hAnsi="Arial"/>
      <w:b/>
    </w:rPr>
  </w:style>
  <w:style w:type="character" w:customStyle="1" w:styleId="B10">
    <w:name w:val="B1 (文字)"/>
    <w:qFormat/>
    <w:rsid w:val="00363A72"/>
    <w:rPr>
      <w:lang w:val="en-GB" w:eastAsia="ja-JP" w:bidi="ar-SA"/>
    </w:rPr>
  </w:style>
  <w:style w:type="character" w:customStyle="1" w:styleId="TALCar">
    <w:name w:val="TAL Car"/>
    <w:link w:val="TAL"/>
    <w:qFormat/>
    <w:rsid w:val="00363A72"/>
    <w:rPr>
      <w:rFonts w:ascii="Arial" w:eastAsia="宋体" w:hAnsi="Arial"/>
      <w:sz w:val="18"/>
      <w:lang w:val="en-GB" w:eastAsia="en-US" w:bidi="ar-SA"/>
    </w:rPr>
  </w:style>
  <w:style w:type="character" w:customStyle="1" w:styleId="TFZchn">
    <w:name w:val="TF Zchn"/>
    <w:qFormat/>
    <w:rsid w:val="00363A72"/>
    <w:rPr>
      <w:rFonts w:ascii="Arial" w:hAnsi="Arial"/>
      <w:b/>
      <w:lang w:val="en-GB" w:eastAsia="en-GB" w:bidi="ar-SA"/>
    </w:rPr>
  </w:style>
  <w:style w:type="character" w:customStyle="1" w:styleId="B3Char2">
    <w:name w:val="B3 Char2"/>
    <w:link w:val="B3"/>
    <w:qFormat/>
    <w:rsid w:val="00363A72"/>
    <w:rPr>
      <w:rFonts w:eastAsia="宋体"/>
      <w:lang w:val="en-GB" w:eastAsia="en-US" w:bidi="ar-SA"/>
    </w:rPr>
  </w:style>
  <w:style w:type="paragraph" w:customStyle="1" w:styleId="B3">
    <w:name w:val="B3"/>
    <w:basedOn w:val="List3"/>
    <w:link w:val="B3Char2"/>
    <w:qFormat/>
    <w:rsid w:val="00363A72"/>
    <w:pPr>
      <w:ind w:leftChars="0" w:left="1135" w:firstLineChars="0" w:hanging="284"/>
    </w:pPr>
    <w:rPr>
      <w:rFonts w:eastAsia="宋体"/>
    </w:rPr>
  </w:style>
  <w:style w:type="character" w:customStyle="1" w:styleId="EditorsNoteChar">
    <w:name w:val="Editor's Note Char"/>
    <w:link w:val="EditorsNote"/>
    <w:qFormat/>
    <w:rsid w:val="00363A72"/>
    <w:rPr>
      <w:color w:val="FF0000"/>
      <w:lang w:val="en-GB" w:eastAsia="en-US" w:bidi="ar-SA"/>
    </w:rPr>
  </w:style>
  <w:style w:type="paragraph" w:customStyle="1" w:styleId="EditorsNote">
    <w:name w:val="Editor's Note"/>
    <w:basedOn w:val="Normal"/>
    <w:link w:val="EditorsNoteChar"/>
    <w:qFormat/>
    <w:rsid w:val="00363A72"/>
    <w:pPr>
      <w:keepLines/>
      <w:ind w:left="1135" w:hanging="851"/>
    </w:pPr>
    <w:rPr>
      <w:rFonts w:eastAsia="MS Mincho"/>
      <w:color w:val="FF0000"/>
    </w:rPr>
  </w:style>
  <w:style w:type="character" w:customStyle="1" w:styleId="apple-converted-space">
    <w:name w:val="apple-converted-space"/>
    <w:basedOn w:val="DefaultParagraphFont"/>
    <w:qFormat/>
    <w:rsid w:val="00363A72"/>
  </w:style>
  <w:style w:type="paragraph" w:customStyle="1" w:styleId="NW">
    <w:name w:val="NW"/>
    <w:basedOn w:val="NO"/>
    <w:qFormat/>
    <w:rsid w:val="00363A72"/>
    <w:pPr>
      <w:spacing w:after="0"/>
    </w:pPr>
  </w:style>
  <w:style w:type="paragraph" w:customStyle="1" w:styleId="EQ">
    <w:name w:val="EQ"/>
    <w:basedOn w:val="Normal"/>
    <w:next w:val="Normal"/>
    <w:qFormat/>
    <w:rsid w:val="00363A72"/>
    <w:pPr>
      <w:keepLines/>
      <w:tabs>
        <w:tab w:val="center" w:pos="4536"/>
        <w:tab w:val="right" w:pos="9072"/>
      </w:tabs>
    </w:pPr>
    <w:rPr>
      <w:rFonts w:eastAsia="宋体"/>
      <w:lang w:eastAsia="zh-CN"/>
    </w:rPr>
  </w:style>
  <w:style w:type="paragraph" w:customStyle="1" w:styleId="a">
    <w:name w:val="(文字) (文字)"/>
    <w:semiHidden/>
    <w:qFormat/>
    <w:rsid w:val="00363A72"/>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363A72"/>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363A7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363A72"/>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363A72"/>
    <w:pPr>
      <w:spacing w:after="160" w:line="240" w:lineRule="exact"/>
    </w:pPr>
    <w:rPr>
      <w:rFonts w:ascii="Verdana" w:eastAsia="宋体" w:hAnsi="Verdana"/>
      <w:lang w:val="en-US"/>
    </w:rPr>
  </w:style>
  <w:style w:type="paragraph" w:customStyle="1" w:styleId="textintend1">
    <w:name w:val="text intend 1"/>
    <w:basedOn w:val="Normal"/>
    <w:qFormat/>
    <w:rsid w:val="00363A72"/>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363A72"/>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363A7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363A72"/>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363A72"/>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363A72"/>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363A7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363A7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363A72"/>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363A72"/>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363A72"/>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363A72"/>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363A72"/>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363A72"/>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363A72"/>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363A72"/>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363A7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363A72"/>
    <w:pPr>
      <w:numPr>
        <w:numId w:val="6"/>
      </w:numPr>
      <w:spacing w:after="50" w:line="180" w:lineRule="exact"/>
      <w:jc w:val="both"/>
    </w:pPr>
    <w:rPr>
      <w:rFonts w:eastAsia="MS Mincho"/>
      <w:szCs w:val="16"/>
      <w:lang w:eastAsia="en-US"/>
    </w:rPr>
  </w:style>
  <w:style w:type="paragraph" w:customStyle="1" w:styleId="ZT">
    <w:name w:val="ZT"/>
    <w:qFormat/>
    <w:rsid w:val="00363A72"/>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363A72"/>
    <w:pPr>
      <w:spacing w:after="0"/>
    </w:pPr>
    <w:rPr>
      <w:rFonts w:eastAsia="宋体"/>
    </w:rPr>
  </w:style>
  <w:style w:type="paragraph" w:customStyle="1" w:styleId="FigureTitle">
    <w:name w:val="Figure_Title"/>
    <w:basedOn w:val="Normal"/>
    <w:next w:val="Normal"/>
    <w:qFormat/>
    <w:rsid w:val="00363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363A72"/>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363A7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363A72"/>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363A72"/>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363A72"/>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363A72"/>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363A72"/>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363A72"/>
    <w:pPr>
      <w:ind w:leftChars="0" w:left="1702" w:firstLineChars="0" w:hanging="284"/>
    </w:pPr>
    <w:rPr>
      <w:rFonts w:eastAsia="宋体"/>
    </w:rPr>
  </w:style>
  <w:style w:type="paragraph" w:customStyle="1" w:styleId="EW">
    <w:name w:val="EW"/>
    <w:basedOn w:val="Normal"/>
    <w:qFormat/>
    <w:rsid w:val="00363A72"/>
    <w:pPr>
      <w:keepLines/>
      <w:spacing w:after="0"/>
      <w:ind w:left="1702" w:hanging="1418"/>
    </w:pPr>
    <w:rPr>
      <w:rFonts w:eastAsia="宋体"/>
    </w:rPr>
  </w:style>
  <w:style w:type="paragraph" w:customStyle="1" w:styleId="20">
    <w:name w:val="列出段落2"/>
    <w:basedOn w:val="Normal"/>
    <w:uiPriority w:val="99"/>
    <w:qFormat/>
    <w:rsid w:val="00363A72"/>
    <w:pPr>
      <w:ind w:left="720"/>
      <w:contextualSpacing/>
    </w:pPr>
  </w:style>
  <w:style w:type="paragraph" w:customStyle="1" w:styleId="3">
    <w:name w:val="列出段落3"/>
    <w:basedOn w:val="Normal"/>
    <w:uiPriority w:val="34"/>
    <w:qFormat/>
    <w:rsid w:val="00363A72"/>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363A72"/>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3185</Words>
  <Characters>18161</Characters>
  <Application>Microsoft Office Word</Application>
  <DocSecurity>0</DocSecurity>
  <Lines>151</Lines>
  <Paragraphs>42</Paragraphs>
  <ScaleCrop>false</ScaleCrop>
  <Company>ZTE</Company>
  <LinksUpToDate>false</LinksUpToDate>
  <CharactersWithSpaces>21304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16</cp:revision>
  <cp:lastPrinted>2018-02-16T23:29:00Z</cp:lastPrinted>
  <dcterms:created xsi:type="dcterms:W3CDTF">2018-11-02T18:04:00Z</dcterms:created>
  <dcterms:modified xsi:type="dcterms:W3CDTF">2019-02-16T05:55:00Z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